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仿宋简体" w:cs="Times New Roman"/>
          <w:b w:val="0"/>
          <w:bCs/>
          <w:kern w:val="0"/>
        </w:rPr>
      </w:pPr>
    </w:p>
    <w:p>
      <w:pPr>
        <w:pStyle w:val="2"/>
        <w:rPr>
          <w:rFonts w:hint="default"/>
        </w:rPr>
      </w:pP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方正仿宋简体" w:cs="Times New Roman"/>
          <w:b w:val="0"/>
          <w:bCs/>
          <w:kern w:val="0"/>
        </w:rPr>
      </w:pP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方正仿宋简体" w:cs="Times New Roman"/>
          <w:b w:val="0"/>
          <w:bCs/>
          <w:kern w:val="0"/>
        </w:rPr>
      </w:pPr>
    </w:p>
    <w:p>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仿宋简体" w:cs="Times New Roman"/>
          <w:b/>
          <w:kern w:val="0"/>
          <w:sz w:val="44"/>
          <w:szCs w:val="44"/>
        </w:rPr>
      </w:pPr>
      <w:r>
        <w:rPr>
          <w:rFonts w:hint="default" w:ascii="Times New Roman" w:hAnsi="Times New Roman" w:eastAsia="方正仿宋简体" w:cs="Times New Roman"/>
        </w:rPr>
        <w:t>辽科</w:t>
      </w:r>
      <w:r>
        <w:rPr>
          <w:rFonts w:hint="default" w:ascii="Times New Roman" w:hAnsi="Times New Roman" w:eastAsia="方正仿宋简体" w:cs="Times New Roman"/>
          <w:lang w:eastAsia="zh-CN"/>
        </w:rPr>
        <w:t>办</w:t>
      </w:r>
      <w:r>
        <w:rPr>
          <w:rFonts w:hint="default" w:ascii="Times New Roman" w:hAnsi="Times New Roman" w:eastAsia="方正仿宋简体" w:cs="Times New Roman"/>
        </w:rPr>
        <w:t>发</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lang w:val="en-US" w:eastAsia="zh-CN"/>
        </w:rPr>
        <w:t>1</w:t>
      </w:r>
      <w:r>
        <w:rPr>
          <w:rFonts w:hint="eastAsia" w:eastAsia="方正仿宋简体" w:cs="Times New Roman"/>
          <w:lang w:val="en-US" w:eastAsia="zh-CN"/>
        </w:rPr>
        <w:t>2</w:t>
      </w:r>
      <w:r>
        <w:rPr>
          <w:rFonts w:hint="default" w:eastAsia="方正仿宋简体" w:cs="Times New Roman"/>
          <w:lang w:val="en" w:eastAsia="zh-CN"/>
        </w:rPr>
        <w:t>7</w:t>
      </w:r>
      <w:r>
        <w:rPr>
          <w:rFonts w:hint="default" w:ascii="Times New Roman" w:hAnsi="Times New Roman" w:eastAsia="方正仿宋简体" w:cs="Times New Roman"/>
        </w:rPr>
        <w:t>号</w:t>
      </w:r>
    </w:p>
    <w:p>
      <w:pPr>
        <w:keepNext w:val="0"/>
        <w:keepLines w:val="0"/>
        <w:pageBreakBefore w:val="0"/>
        <w:widowControl/>
        <w:kinsoku/>
        <w:wordWrap/>
        <w:overflowPunct/>
        <w:topLinePunct w:val="0"/>
        <w:autoSpaceDE/>
        <w:autoSpaceDN/>
        <w:bidi w:val="0"/>
        <w:spacing w:line="600" w:lineRule="exact"/>
        <w:jc w:val="both"/>
        <w:textAlignment w:val="auto"/>
        <w:rPr>
          <w:rFonts w:hint="default" w:ascii="Times New Roman" w:hAnsi="Times New Roman" w:eastAsia="方正仿宋简体" w:cs="Times New Roman"/>
          <w:b w:val="0"/>
          <w:bCs/>
          <w:kern w:val="0"/>
          <w:sz w:val="24"/>
          <w:szCs w:val="24"/>
        </w:rPr>
      </w:pPr>
    </w:p>
    <w:p>
      <w:pPr>
        <w:keepNext w:val="0"/>
        <w:keepLines w:val="0"/>
        <w:pageBreakBefore w:val="0"/>
        <w:widowControl w:val="0"/>
        <w:kinsoku/>
        <w:wordWrap/>
        <w:overflowPunct/>
        <w:topLinePunct w:val="0"/>
        <w:autoSpaceDE/>
        <w:autoSpaceDN/>
        <w:bidi w:val="0"/>
        <w:spacing w:line="620" w:lineRule="exact"/>
        <w:jc w:val="center"/>
        <w:textAlignment w:val="auto"/>
        <w:rPr>
          <w:rFonts w:hint="default"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 w:eastAsia="zh-CN"/>
        </w:rPr>
        <w:t>关于印发《辽宁省科技重大专项组织实施管理暂行办法》的通知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val="0"/>
          <w:bCs/>
          <w:sz w:val="32"/>
          <w:szCs w:val="32"/>
          <w:lang w:eastAsia="zh-CN"/>
        </w:rPr>
      </w:pPr>
    </w:p>
    <w:p>
      <w:pPr>
        <w:pStyle w:val="37"/>
        <w:keepNext w:val="0"/>
        <w:keepLines w:val="0"/>
        <w:pageBreakBefore w:val="0"/>
        <w:widowControl w:val="0"/>
        <w:kinsoku/>
        <w:wordWrap/>
        <w:overflowPunct/>
        <w:topLinePunct w:val="0"/>
        <w:autoSpaceDE/>
        <w:autoSpaceDN/>
        <w:bidi w:val="0"/>
        <w:adjustRightInd w:val="0"/>
        <w:snapToGrid w:val="0"/>
        <w:spacing w:after="0" w:line="560" w:lineRule="atLeast"/>
        <w:ind w:firstLine="0" w:firstLineChars="0"/>
        <w:textAlignment w:val="auto"/>
        <w:rPr>
          <w:rFonts w:ascii="仿宋_GB2312" w:hAnsi="Times New Roman" w:eastAsia="方正仿宋简体" w:cs="Times New Roman"/>
          <w:sz w:val="32"/>
          <w:szCs w:val="32"/>
        </w:rPr>
      </w:pPr>
      <w:r>
        <w:rPr>
          <w:rFonts w:hint="eastAsia" w:ascii="仿宋_GB2312" w:hAnsi="Times New Roman" w:eastAsia="方正仿宋简体" w:cs="Times New Roman"/>
          <w:sz w:val="32"/>
          <w:szCs w:val="32"/>
          <w:lang w:eastAsia="zh-CN"/>
        </w:rPr>
        <w:t>各市科技局、沈抚示范区产业创新局，</w:t>
      </w:r>
      <w:r>
        <w:rPr>
          <w:rFonts w:hint="eastAsia" w:ascii="仿宋_GB2312" w:hAnsi="Times New Roman" w:eastAsia="方正仿宋简体" w:cs="Times New Roman"/>
          <w:sz w:val="32"/>
          <w:szCs w:val="32"/>
        </w:rPr>
        <w:t>各有关单位：</w:t>
      </w:r>
    </w:p>
    <w:p>
      <w:pPr>
        <w:pStyle w:val="37"/>
        <w:keepNext w:val="0"/>
        <w:keepLines w:val="0"/>
        <w:pageBreakBefore w:val="0"/>
        <w:widowControl w:val="0"/>
        <w:kinsoku/>
        <w:wordWrap/>
        <w:overflowPunct/>
        <w:topLinePunct w:val="0"/>
        <w:autoSpaceDE/>
        <w:autoSpaceDN/>
        <w:bidi w:val="0"/>
        <w:adjustRightInd w:val="0"/>
        <w:snapToGrid w:val="0"/>
        <w:spacing w:after="0" w:line="560" w:lineRule="atLeast"/>
        <w:ind w:firstLine="640"/>
        <w:textAlignment w:val="auto"/>
        <w:rPr>
          <w:rFonts w:ascii="仿宋_GB2312" w:hAnsi="Times New Roman" w:eastAsia="方正仿宋简体" w:cs="Times New Roman"/>
          <w:sz w:val="32"/>
          <w:szCs w:val="32"/>
        </w:rPr>
      </w:pPr>
      <w:r>
        <w:rPr>
          <w:rFonts w:hint="eastAsia" w:ascii="仿宋_GB2312" w:hAnsi="Times New Roman" w:eastAsia="方正仿宋简体" w:cs="Times New Roman"/>
          <w:sz w:val="32"/>
          <w:szCs w:val="32"/>
        </w:rPr>
        <w:t>为深入贯彻落实省委、省政府</w:t>
      </w:r>
      <w:r>
        <w:rPr>
          <w:rFonts w:hint="eastAsia" w:ascii="仿宋_GB2312" w:hAnsi="Times New Roman" w:eastAsia="方正仿宋简体" w:cs="Times New Roman"/>
          <w:sz w:val="32"/>
          <w:szCs w:val="32"/>
          <w:lang w:eastAsia="zh-CN"/>
        </w:rPr>
        <w:t>及</w:t>
      </w:r>
      <w:r>
        <w:rPr>
          <w:rFonts w:hint="eastAsia" w:ascii="Times New Roman" w:hAnsi="Times New Roman" w:eastAsia="方正仿宋简体" w:cs="Times New Roman"/>
          <w:sz w:val="32"/>
          <w:szCs w:val="32"/>
          <w:lang w:eastAsia="zh-CN"/>
        </w:rPr>
        <w:t>省委科技委</w:t>
      </w:r>
      <w:r>
        <w:rPr>
          <w:rFonts w:hint="eastAsia" w:ascii="仿宋_GB2312" w:hAnsi="Times New Roman" w:eastAsia="方正仿宋简体" w:cs="Times New Roman"/>
          <w:sz w:val="32"/>
          <w:szCs w:val="32"/>
        </w:rPr>
        <w:t>决策部署，规范和加强辽宁省科技重大专项管理，保障重大专项</w:t>
      </w:r>
      <w:r>
        <w:rPr>
          <w:rFonts w:hint="eastAsia" w:ascii="Times New Roman" w:hAnsi="Times New Roman" w:eastAsia="方正仿宋简体" w:cs="Times New Roman"/>
          <w:sz w:val="32"/>
          <w:szCs w:val="32"/>
        </w:rPr>
        <w:t>组织</w:t>
      </w:r>
      <w:r>
        <w:rPr>
          <w:rFonts w:hint="eastAsia" w:ascii="仿宋_GB2312" w:hAnsi="Times New Roman" w:eastAsia="方正仿宋简体" w:cs="Times New Roman"/>
          <w:sz w:val="32"/>
          <w:szCs w:val="32"/>
        </w:rPr>
        <w:t>实施，辽宁省科学技术厅研究制定了</w:t>
      </w:r>
      <w:r>
        <w:rPr>
          <w:rFonts w:hint="eastAsia" w:ascii="Times New Roman" w:hAnsi="Times New Roman" w:eastAsia="方正仿宋简体" w:cs="Times New Roman"/>
          <w:sz w:val="32"/>
          <w:szCs w:val="32"/>
        </w:rPr>
        <w:t>《辽宁省科技重大专项组织实施管理暂行办法》</w:t>
      </w:r>
      <w:r>
        <w:rPr>
          <w:rFonts w:hint="eastAsia" w:ascii="仿宋_GB2312" w:hAnsi="Times New Roman" w:eastAsia="方正仿宋简体" w:cs="Times New Roman"/>
          <w:sz w:val="32"/>
          <w:szCs w:val="32"/>
        </w:rPr>
        <w:t>，</w:t>
      </w:r>
      <w:r>
        <w:rPr>
          <w:rFonts w:hint="eastAsia" w:ascii="Times New Roman" w:hAnsi="Times New Roman" w:eastAsia="方正仿宋简体" w:cs="Times New Roman"/>
          <w:kern w:val="0"/>
          <w:sz w:val="32"/>
          <w:szCs w:val="32"/>
        </w:rPr>
        <w:t>现印发实施。</w:t>
      </w:r>
    </w:p>
    <w:p>
      <w:pPr>
        <w:pStyle w:val="37"/>
        <w:keepNext w:val="0"/>
        <w:keepLines w:val="0"/>
        <w:pageBreakBefore w:val="0"/>
        <w:widowControl w:val="0"/>
        <w:kinsoku/>
        <w:overflowPunct/>
        <w:topLinePunct w:val="0"/>
        <w:autoSpaceDE/>
        <w:autoSpaceDN/>
        <w:bidi w:val="0"/>
        <w:adjustRightInd w:val="0"/>
        <w:snapToGrid w:val="0"/>
        <w:spacing w:after="0" w:line="560" w:lineRule="atLeast"/>
        <w:ind w:firstLine="640"/>
        <w:textAlignment w:val="auto"/>
        <w:rPr>
          <w:rFonts w:ascii="仿宋_GB2312" w:hAnsi="Times New Roman" w:eastAsia="方正仿宋简体" w:cs="Times New Roman"/>
          <w:sz w:val="32"/>
          <w:szCs w:val="32"/>
        </w:rPr>
      </w:pPr>
    </w:p>
    <w:p>
      <w:pPr>
        <w:pStyle w:val="37"/>
        <w:keepNext w:val="0"/>
        <w:keepLines w:val="0"/>
        <w:pageBreakBefore w:val="0"/>
        <w:widowControl w:val="0"/>
        <w:kinsoku/>
        <w:overflowPunct/>
        <w:topLinePunct w:val="0"/>
        <w:autoSpaceDE/>
        <w:autoSpaceDN/>
        <w:bidi w:val="0"/>
        <w:adjustRightInd w:val="0"/>
        <w:snapToGrid w:val="0"/>
        <w:spacing w:after="0" w:line="560" w:lineRule="atLeast"/>
        <w:ind w:firstLine="640"/>
        <w:textAlignment w:val="auto"/>
        <w:rPr>
          <w:rFonts w:ascii="仿宋_GB2312" w:hAnsi="Times New Roman" w:eastAsia="方正仿宋简体" w:cs="Times New Roman"/>
          <w:sz w:val="32"/>
          <w:szCs w:val="32"/>
        </w:rPr>
      </w:pPr>
    </w:p>
    <w:p>
      <w:pPr>
        <w:pStyle w:val="37"/>
        <w:keepNext w:val="0"/>
        <w:keepLines w:val="0"/>
        <w:pageBreakBefore w:val="0"/>
        <w:widowControl w:val="0"/>
        <w:kinsoku/>
        <w:overflowPunct/>
        <w:topLinePunct w:val="0"/>
        <w:autoSpaceDE/>
        <w:autoSpaceDN/>
        <w:bidi w:val="0"/>
        <w:adjustRightInd w:val="0"/>
        <w:snapToGrid w:val="0"/>
        <w:spacing w:after="0" w:line="560" w:lineRule="atLeast"/>
        <w:ind w:left="0" w:leftChars="0" w:firstLine="0" w:firstLineChars="0"/>
        <w:textAlignment w:val="auto"/>
        <w:rPr>
          <w:rFonts w:ascii="仿宋_GB2312" w:hAnsi="Times New Roman" w:eastAsia="方正仿宋简体" w:cs="Times New Roman"/>
          <w:sz w:val="32"/>
          <w:szCs w:val="32"/>
        </w:rPr>
      </w:pP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default" w:ascii="Times New Roman" w:hAnsi="Times New Roman" w:eastAsia="方正仿宋简体" w:cs="Times New Roman"/>
          <w:i w:val="0"/>
          <w:iCs w:val="0"/>
          <w:caps w:val="0"/>
          <w:color w:val="000000"/>
          <w:spacing w:val="0"/>
          <w:sz w:val="32"/>
          <w:szCs w:val="32"/>
          <w:lang w:val="en-US" w:eastAsia="zh-CN"/>
        </w:rPr>
      </w:pP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简体" w:cs="Times New Roman"/>
          <w:i w:val="0"/>
          <w:iCs w:val="0"/>
          <w:caps w:val="0"/>
          <w:color w:val="000000"/>
          <w:spacing w:val="0"/>
          <w:sz w:val="32"/>
          <w:szCs w:val="32"/>
          <w:shd w:val="clear" w:color="auto" w:fill="FFFFFF"/>
        </w:rPr>
        <w:t>辽宁省科学技术厅</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 xml:space="preserve">        </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eastAsia" w:ascii="宋体" w:hAnsi="宋体" w:eastAsia="宋体" w:cs="宋体"/>
          <w:b/>
          <w:bCs/>
          <w:sz w:val="44"/>
          <w:szCs w:val="44"/>
        </w:rPr>
      </w:pP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简体" w:cs="Times New Roman"/>
          <w:i w:val="0"/>
          <w:iCs w:val="0"/>
          <w:caps w:val="0"/>
          <w:color w:val="000000"/>
          <w:spacing w:val="0"/>
          <w:sz w:val="32"/>
          <w:szCs w:val="32"/>
          <w:shd w:val="clear" w:color="auto" w:fill="FFFFFF"/>
        </w:rPr>
        <w:t>2025年</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1</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2</w:t>
      </w:r>
      <w:r>
        <w:rPr>
          <w:rFonts w:hint="default" w:ascii="Times New Roman" w:hAnsi="Times New Roman" w:eastAsia="方正仿宋简体" w:cs="Times New Roman"/>
          <w:i w:val="0"/>
          <w:iCs w:val="0"/>
          <w:caps w:val="0"/>
          <w:color w:val="000000"/>
          <w:spacing w:val="0"/>
          <w:sz w:val="32"/>
          <w:szCs w:val="32"/>
          <w:shd w:val="clear" w:color="auto" w:fill="FFFFFF"/>
        </w:rPr>
        <w:t>月</w:t>
      </w:r>
      <w:r>
        <w:rPr>
          <w:rFonts w:hint="default" w:ascii="Times New Roman" w:hAnsi="Times New Roman" w:eastAsia="方正仿宋简体" w:cs="Times New Roman"/>
          <w:i w:val="0"/>
          <w:iCs w:val="0"/>
          <w:caps w:val="0"/>
          <w:color w:val="000000"/>
          <w:spacing w:val="0"/>
          <w:sz w:val="32"/>
          <w:szCs w:val="32"/>
          <w:shd w:val="clear" w:color="auto" w:fill="FFFFFF"/>
          <w:lang w:val="en" w:eastAsia="zh-CN"/>
        </w:rPr>
        <w:t>8</w:t>
      </w:r>
      <w:r>
        <w:rPr>
          <w:rFonts w:hint="default" w:ascii="Times New Roman" w:hAnsi="Times New Roman" w:eastAsia="方正仿宋简体" w:cs="Times New Roman"/>
          <w:i w:val="0"/>
          <w:iCs w:val="0"/>
          <w:caps w:val="0"/>
          <w:color w:val="000000"/>
          <w:spacing w:val="0"/>
          <w:sz w:val="32"/>
          <w:szCs w:val="32"/>
          <w:shd w:val="clear" w:color="auto" w:fill="FFFFFF"/>
        </w:rPr>
        <w:t>日</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 xml:space="preserve">    </w:t>
      </w:r>
    </w:p>
    <w:p>
      <w:pPr>
        <w:pStyle w:val="37"/>
        <w:keepNext w:val="0"/>
        <w:keepLines w:val="0"/>
        <w:pageBreakBefore w:val="0"/>
        <w:widowControl w:val="0"/>
        <w:kinsoku/>
        <w:wordWrap w:val="0"/>
        <w:overflowPunct/>
        <w:topLinePunct w:val="0"/>
        <w:autoSpaceDE/>
        <w:autoSpaceDN/>
        <w:bidi w:val="0"/>
        <w:adjustRightInd w:val="0"/>
        <w:snapToGrid w:val="0"/>
        <w:spacing w:after="0" w:line="560" w:lineRule="atLeast"/>
        <w:ind w:firstLine="640"/>
        <w:jc w:val="center"/>
        <w:textAlignment w:val="auto"/>
        <w:rPr>
          <w:rFonts w:ascii="Times New Roman" w:hAnsi="Times New Roman" w:eastAsia="方正仿宋简体" w:cs="Times New Roman"/>
          <w:sz w:val="32"/>
          <w:szCs w:val="32"/>
        </w:rPr>
      </w:pP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pPr>
      <w:r>
        <w:rPr>
          <w:rFonts w:hint="eastAsia" w:ascii="Times New Roman" w:hAnsi="Times New Roman" w:eastAsia="方正仿宋简体" w:cs="Times New Roman"/>
          <w:sz w:val="32"/>
          <w:szCs w:val="32"/>
          <w:lang w:eastAsia="zh-CN"/>
        </w:rPr>
        <w:t>（此件主动公开）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p>
    <w:p>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p>
    <w:p>
      <w:pPr>
        <w:keepNext w:val="0"/>
        <w:keepLines w:val="0"/>
        <w:pageBreakBefore w:val="0"/>
        <w:widowControl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val="0"/>
        <w:overflowPunct/>
        <w:topLinePunct w:val="0"/>
        <w:autoSpaceDE/>
        <w:autoSpaceDN/>
        <w:bidi w:val="0"/>
        <w:adjustRightInd w:val="0"/>
        <w:snapToGrid w:val="0"/>
        <w:spacing w:after="0" w:line="560" w:lineRule="exact"/>
        <w:ind w:firstLine="0" w:firstLineChars="0"/>
        <w:jc w:val="center"/>
        <w:textAlignment w:val="auto"/>
        <w:rPr>
          <w:rFonts w:hint="eastAsia" w:ascii="楷体" w:hAnsi="楷体" w:eastAsia="楷体" w:cs="Times New Roman"/>
          <w:bCs/>
          <w:kern w:val="2"/>
          <w:sz w:val="36"/>
          <w:szCs w:val="36"/>
          <w:lang w:val="en-US" w:eastAsia="zh-CN" w:bidi="ar-SA"/>
        </w:rPr>
      </w:pPr>
      <w:r>
        <w:rPr>
          <w:rFonts w:hint="eastAsia" w:ascii="方正小标宋简体" w:hAnsi="方正小标宋简体" w:eastAsia="方正小标宋简体" w:cs="宋体"/>
          <w:b w:val="0"/>
          <w:bCs/>
          <w:spacing w:val="-4"/>
          <w:kern w:val="2"/>
          <w:sz w:val="44"/>
          <w:szCs w:val="44"/>
          <w:lang w:val="en-US" w:eastAsia="zh-CN" w:bidi="ar-SA"/>
        </w:rPr>
        <w:t>辽宁省科技重大专项组织实施管理暂行办法</w:t>
      </w:r>
    </w:p>
    <w:p>
      <w:pPr>
        <w:keepNext w:val="0"/>
        <w:keepLines w:val="0"/>
        <w:pageBreakBefore w:val="0"/>
        <w:widowControl w:val="0"/>
        <w:kinsoku/>
        <w:overflowPunct/>
        <w:topLinePunct w:val="0"/>
        <w:autoSpaceDE/>
        <w:autoSpaceDN/>
        <w:bidi w:val="0"/>
        <w:spacing w:after="0" w:line="560" w:lineRule="exact"/>
        <w:jc w:val="center"/>
        <w:textAlignment w:val="auto"/>
        <w:rPr>
          <w:rFonts w:hint="eastAsia" w:ascii="楷体_GB2312" w:hAnsi="楷体_GB2312" w:eastAsia="楷体_GB2312" w:cs="楷体_GB2312"/>
          <w:spacing w:val="-10"/>
          <w:sz w:val="32"/>
          <w:szCs w:val="32"/>
          <w:lang w:eastAsia="zh-CN"/>
        </w:rPr>
      </w:pPr>
    </w:p>
    <w:p>
      <w:pPr>
        <w:keepNext w:val="0"/>
        <w:keepLines w:val="0"/>
        <w:pageBreakBefore w:val="0"/>
        <w:widowControl w:val="0"/>
        <w:kinsoku/>
        <w:overflowPunct/>
        <w:topLinePunct w:val="0"/>
        <w:autoSpaceDE/>
        <w:autoSpaceDN/>
        <w:bidi w:val="0"/>
        <w:adjustRightInd w:val="0"/>
        <w:snapToGrid w:val="0"/>
        <w:spacing w:after="0" w:line="560" w:lineRule="exact"/>
        <w:jc w:val="center"/>
        <w:textAlignment w:val="auto"/>
        <w:rPr>
          <w:rFonts w:ascii="Times New Roman" w:hAnsi="Times New Roman" w:eastAsia="黑体" w:cs="Times New Roman"/>
          <w:sz w:val="32"/>
          <w:szCs w:val="32"/>
        </w:rPr>
      </w:pPr>
      <w:r>
        <w:rPr>
          <w:rFonts w:hint="eastAsia" w:ascii="Times New Roman" w:hAnsi="Times New Roman" w:eastAsia="黑体" w:cs="Times New Roman"/>
          <w:spacing w:val="-10"/>
          <w:sz w:val="32"/>
          <w:szCs w:val="32"/>
        </w:rPr>
        <w:t>第一章</w:t>
      </w:r>
      <w:r>
        <w:rPr>
          <w:rFonts w:ascii="Times New Roman" w:hAnsi="Times New Roman" w:eastAsia="黑体" w:cs="Times New Roman"/>
          <w:spacing w:val="-10"/>
          <w:sz w:val="32"/>
          <w:szCs w:val="32"/>
        </w:rPr>
        <w:t xml:space="preserve">  </w:t>
      </w:r>
      <w:r>
        <w:rPr>
          <w:rFonts w:hint="eastAsia" w:ascii="Times New Roman" w:hAnsi="Times New Roman" w:eastAsia="黑体" w:cs="Times New Roman"/>
          <w:spacing w:val="-10"/>
          <w:sz w:val="32"/>
          <w:szCs w:val="32"/>
        </w:rPr>
        <w:t>总</w:t>
      </w:r>
      <w:r>
        <w:rPr>
          <w:rFonts w:ascii="Times New Roman" w:hAnsi="Times New Roman" w:eastAsia="黑体" w:cs="Times New Roman"/>
          <w:spacing w:val="-10"/>
          <w:sz w:val="32"/>
          <w:szCs w:val="32"/>
        </w:rPr>
        <w:t xml:space="preserve">  </w:t>
      </w:r>
      <w:r>
        <w:rPr>
          <w:rFonts w:hint="eastAsia" w:ascii="Times New Roman" w:hAnsi="Times New Roman" w:eastAsia="黑体" w:cs="Times New Roman"/>
          <w:spacing w:val="-10"/>
          <w:sz w:val="32"/>
          <w:szCs w:val="32"/>
        </w:rPr>
        <w:t>则</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第一条</w:t>
      </w:r>
      <w:r>
        <w:rPr>
          <w:rFonts w:ascii="Times New Roman" w:hAnsi="Times New Roman" w:eastAsia="方正仿宋简体" w:cs="Times New Roman"/>
          <w:kern w:val="2"/>
          <w:sz w:val="32"/>
          <w:szCs w:val="32"/>
          <w:lang w:val="en-US" w:eastAsia="zh-CN" w:bidi="ar-SA"/>
        </w:rPr>
        <w:t xml:space="preserve"> 为</w:t>
      </w:r>
      <w:r>
        <w:rPr>
          <w:rFonts w:hint="eastAsia" w:ascii="Times New Roman" w:hAnsi="Times New Roman" w:eastAsia="方正仿宋简体" w:cs="Times New Roman"/>
          <w:kern w:val="2"/>
          <w:sz w:val="32"/>
          <w:szCs w:val="32"/>
          <w:lang w:val="en-US" w:eastAsia="zh-CN" w:bidi="ar-SA"/>
        </w:rPr>
        <w:t>深入贯彻落实省委、省政府及省委科技委决策部署，</w:t>
      </w:r>
      <w:r>
        <w:rPr>
          <w:rFonts w:ascii="Times New Roman" w:hAnsi="Times New Roman" w:eastAsia="方正仿宋简体" w:cs="Times New Roman"/>
          <w:kern w:val="2"/>
          <w:sz w:val="32"/>
          <w:szCs w:val="32"/>
          <w:lang w:val="en-US" w:eastAsia="zh-CN" w:bidi="ar-SA"/>
        </w:rPr>
        <w:t>规范和加强辽宁省科技重大专项（以下简称重大专项）管理，</w:t>
      </w:r>
      <w:r>
        <w:rPr>
          <w:rFonts w:hint="eastAsia" w:ascii="Times New Roman" w:hAnsi="Times New Roman" w:eastAsia="方正仿宋简体" w:cs="Times New Roman"/>
          <w:kern w:val="2"/>
          <w:sz w:val="32"/>
          <w:szCs w:val="32"/>
          <w:lang w:val="en-US" w:eastAsia="zh-CN" w:bidi="ar-SA"/>
        </w:rPr>
        <w:t>保障</w:t>
      </w:r>
      <w:r>
        <w:rPr>
          <w:rFonts w:ascii="Times New Roman" w:hAnsi="Times New Roman" w:eastAsia="方正仿宋简体" w:cs="Times New Roman"/>
          <w:kern w:val="2"/>
          <w:sz w:val="32"/>
          <w:szCs w:val="32"/>
          <w:lang w:val="en-US" w:eastAsia="zh-CN" w:bidi="ar-SA"/>
        </w:rPr>
        <w:t>重大专项</w:t>
      </w:r>
      <w:r>
        <w:rPr>
          <w:rFonts w:hint="eastAsia" w:ascii="Times New Roman" w:hAnsi="Times New Roman" w:eastAsia="方正仿宋简体" w:cs="Times New Roman"/>
          <w:kern w:val="2"/>
          <w:sz w:val="32"/>
          <w:szCs w:val="32"/>
          <w:lang w:val="en-US" w:eastAsia="zh-CN" w:bidi="ar-SA"/>
        </w:rPr>
        <w:t>组织</w:t>
      </w:r>
      <w:r>
        <w:rPr>
          <w:rFonts w:ascii="Times New Roman" w:hAnsi="Times New Roman" w:eastAsia="方正仿宋简体" w:cs="Times New Roman"/>
          <w:kern w:val="2"/>
          <w:sz w:val="32"/>
          <w:szCs w:val="32"/>
          <w:lang w:val="en-US" w:eastAsia="zh-CN" w:bidi="ar-SA"/>
        </w:rPr>
        <w:t>实施，根据国家及我省科技计划管理</w:t>
      </w:r>
      <w:r>
        <w:rPr>
          <w:rFonts w:hint="eastAsia" w:ascii="Times New Roman" w:hAnsi="Times New Roman" w:eastAsia="方正仿宋简体" w:cs="Times New Roman"/>
          <w:kern w:val="2"/>
          <w:sz w:val="32"/>
          <w:szCs w:val="32"/>
          <w:lang w:val="en-US" w:eastAsia="zh-CN" w:bidi="ar-SA"/>
        </w:rPr>
        <w:t>与</w:t>
      </w:r>
      <w:r>
        <w:rPr>
          <w:rFonts w:ascii="Times New Roman" w:hAnsi="Times New Roman" w:eastAsia="方正仿宋简体" w:cs="Times New Roman"/>
          <w:kern w:val="2"/>
          <w:sz w:val="32"/>
          <w:szCs w:val="32"/>
          <w:lang w:val="en-US" w:eastAsia="zh-CN" w:bidi="ar-SA"/>
        </w:rPr>
        <w:t>改革有关要求，制定本办法。</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 xml:space="preserve">第二条 </w:t>
      </w:r>
      <w:r>
        <w:rPr>
          <w:rFonts w:ascii="Times New Roman" w:hAnsi="Times New Roman" w:eastAsia="方正仿宋简体" w:cs="Times New Roman"/>
          <w:kern w:val="2"/>
          <w:sz w:val="32"/>
          <w:szCs w:val="32"/>
          <w:lang w:val="en-US" w:eastAsia="zh-CN" w:bidi="ar-SA"/>
        </w:rPr>
        <w:t>重大专项</w:t>
      </w:r>
      <w:r>
        <w:rPr>
          <w:rFonts w:hint="eastAsia" w:ascii="仿宋_GB2312" w:hAnsi="Times New Roman" w:eastAsia="方正仿宋简体" w:cs="Times New Roman"/>
          <w:kern w:val="2"/>
          <w:sz w:val="32"/>
          <w:szCs w:val="32"/>
          <w:lang w:val="en-US" w:eastAsia="zh-CN" w:bidi="ar-SA"/>
        </w:rPr>
        <w:t>坚持“四个面向”，旨在服务国家高水平科技自立自强，</w:t>
      </w:r>
      <w:r>
        <w:rPr>
          <w:rFonts w:ascii="Times New Roman" w:hAnsi="Times New Roman" w:eastAsia="方正仿宋简体" w:cs="Times New Roman"/>
          <w:kern w:val="2"/>
          <w:sz w:val="32"/>
          <w:szCs w:val="32"/>
          <w:lang w:val="en-US" w:eastAsia="zh-CN" w:bidi="ar-SA"/>
        </w:rPr>
        <w:t>履行维护国</w:t>
      </w:r>
      <w:r>
        <w:rPr>
          <w:rFonts w:hint="eastAsia" w:ascii="仿宋_GB2312" w:hAnsi="Times New Roman" w:eastAsia="方正仿宋简体" w:cs="Times New Roman"/>
          <w:kern w:val="2"/>
          <w:sz w:val="32"/>
          <w:szCs w:val="32"/>
          <w:lang w:val="en-US" w:eastAsia="zh-CN" w:bidi="ar-SA"/>
        </w:rPr>
        <w:t>家“五大安全”使</w:t>
      </w:r>
      <w:r>
        <w:rPr>
          <w:rFonts w:ascii="Times New Roman" w:hAnsi="Times New Roman" w:eastAsia="方正仿宋简体" w:cs="Times New Roman"/>
          <w:kern w:val="2"/>
          <w:sz w:val="32"/>
          <w:szCs w:val="32"/>
          <w:lang w:val="en-US" w:eastAsia="zh-CN" w:bidi="ar-SA"/>
        </w:rPr>
        <w:t>命，充分发挥集中力量办大事的制度优势，聚焦辽宁经济社会发展重大科技</w:t>
      </w:r>
      <w:r>
        <w:rPr>
          <w:rFonts w:hint="eastAsia" w:ascii="Times New Roman" w:hAnsi="Times New Roman" w:eastAsia="方正仿宋简体" w:cs="Times New Roman"/>
          <w:kern w:val="2"/>
          <w:sz w:val="32"/>
          <w:szCs w:val="32"/>
          <w:lang w:val="en-US" w:eastAsia="zh-CN" w:bidi="ar-SA"/>
        </w:rPr>
        <w:t>创新</w:t>
      </w:r>
      <w:r>
        <w:rPr>
          <w:rFonts w:ascii="Times New Roman" w:hAnsi="Times New Roman" w:eastAsia="方正仿宋简体" w:cs="Times New Roman"/>
          <w:kern w:val="2"/>
          <w:sz w:val="32"/>
          <w:szCs w:val="32"/>
          <w:lang w:val="en-US" w:eastAsia="zh-CN" w:bidi="ar-SA"/>
        </w:rPr>
        <w:t>需求，通过系统设计、集成攻关和应用示范，着力攻克重大关键核心技术、研发重大创新产品、支撑重大工程建设、服务重大公益民生，为打造国家战略科技力量、推动我省现代化产业体系建设提供科技支撑引领。</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第三条</w:t>
      </w:r>
      <w:r>
        <w:rPr>
          <w:rFonts w:ascii="Times New Roman" w:hAnsi="Times New Roman" w:eastAsia="黑体" w:cs="Times New Roman"/>
          <w:b/>
          <w:bCs/>
          <w:kern w:val="2"/>
          <w:sz w:val="32"/>
          <w:szCs w:val="32"/>
          <w:lang w:val="en-US" w:eastAsia="zh-CN" w:bidi="ar-SA"/>
        </w:rPr>
        <w:t xml:space="preserve"> </w:t>
      </w:r>
      <w:r>
        <w:rPr>
          <w:rFonts w:ascii="Times New Roman" w:hAnsi="Times New Roman" w:eastAsia="方正仿宋简体" w:cs="Times New Roman"/>
          <w:kern w:val="2"/>
          <w:sz w:val="32"/>
          <w:szCs w:val="32"/>
          <w:lang w:val="en-US" w:eastAsia="zh-CN" w:bidi="ar-SA"/>
        </w:rPr>
        <w:t>重大专项组织和管理遵循</w:t>
      </w:r>
      <w:r>
        <w:rPr>
          <w:rFonts w:hint="eastAsia" w:ascii="仿宋_GB2312" w:hAnsi="Times New Roman" w:eastAsia="方正仿宋简体" w:cs="Times New Roman"/>
          <w:kern w:val="2"/>
          <w:sz w:val="32"/>
          <w:szCs w:val="32"/>
          <w:lang w:val="en-US" w:eastAsia="zh-CN" w:bidi="ar-SA"/>
        </w:rPr>
        <w:t>“聚焦产业、主动布局，锚定目标、系统推进，统筹资源、协同攻关”</w:t>
      </w:r>
      <w:r>
        <w:rPr>
          <w:rFonts w:ascii="Times New Roman" w:hAnsi="Times New Roman" w:eastAsia="方正仿宋简体" w:cs="Times New Roman"/>
          <w:kern w:val="2"/>
          <w:sz w:val="32"/>
          <w:szCs w:val="32"/>
          <w:lang w:val="en-US" w:eastAsia="zh-CN" w:bidi="ar-SA"/>
        </w:rPr>
        <w:t>的原则，采取自上而下、</w:t>
      </w:r>
      <w:r>
        <w:rPr>
          <w:rFonts w:hint="eastAsia" w:ascii="Times New Roman" w:hAnsi="Times New Roman" w:eastAsia="方正仿宋简体" w:cs="Times New Roman"/>
          <w:kern w:val="2"/>
          <w:sz w:val="32"/>
          <w:szCs w:val="32"/>
          <w:lang w:val="en-US" w:eastAsia="zh-CN" w:bidi="ar-SA"/>
        </w:rPr>
        <w:t>自下而上相</w:t>
      </w:r>
      <w:r>
        <w:rPr>
          <w:rFonts w:ascii="Times New Roman" w:hAnsi="Times New Roman" w:eastAsia="方正仿宋简体" w:cs="Times New Roman"/>
          <w:kern w:val="2"/>
          <w:sz w:val="32"/>
          <w:szCs w:val="32"/>
          <w:lang w:val="en-US" w:eastAsia="zh-CN" w:bidi="ar-SA"/>
        </w:rPr>
        <w:t>结合的方式，经广泛研究论证提出，滚动实施，动态管理。</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第四条</w:t>
      </w:r>
      <w:r>
        <w:rPr>
          <w:rFonts w:ascii="Times New Roman" w:hAnsi="Times New Roman" w:eastAsia="方正仿宋简体" w:cs="Times New Roman"/>
          <w:b/>
          <w:bCs/>
          <w:kern w:val="2"/>
          <w:sz w:val="32"/>
          <w:szCs w:val="32"/>
          <w:lang w:val="en-US" w:eastAsia="zh-CN" w:bidi="ar-SA"/>
        </w:rPr>
        <w:t xml:space="preserve"> </w:t>
      </w:r>
      <w:r>
        <w:rPr>
          <w:rFonts w:ascii="Times New Roman" w:hAnsi="Times New Roman" w:eastAsia="方正仿宋简体" w:cs="Times New Roman"/>
          <w:kern w:val="2"/>
          <w:sz w:val="32"/>
          <w:szCs w:val="32"/>
          <w:lang w:val="en-US" w:eastAsia="zh-CN" w:bidi="ar-SA"/>
        </w:rPr>
        <w:t>重大专项</w:t>
      </w:r>
      <w:r>
        <w:rPr>
          <w:rFonts w:hint="eastAsia" w:ascii="Times New Roman" w:hAnsi="Times New Roman" w:eastAsia="方正仿宋简体" w:cs="Times New Roman"/>
          <w:kern w:val="2"/>
          <w:sz w:val="32"/>
          <w:szCs w:val="32"/>
          <w:lang w:val="en-US" w:eastAsia="zh-CN" w:bidi="ar-SA"/>
        </w:rPr>
        <w:t>按照</w:t>
      </w:r>
      <w:r>
        <w:rPr>
          <w:rFonts w:ascii="Times New Roman" w:hAnsi="Times New Roman" w:eastAsia="方正仿宋简体" w:cs="Times New Roman"/>
          <w:kern w:val="2"/>
          <w:sz w:val="32"/>
          <w:szCs w:val="32"/>
          <w:lang w:val="en-US" w:eastAsia="zh-CN" w:bidi="ar-SA"/>
        </w:rPr>
        <w:t>专项、项目、课题三个层次</w:t>
      </w:r>
      <w:r>
        <w:rPr>
          <w:rFonts w:hint="eastAsia" w:ascii="Times New Roman" w:hAnsi="Times New Roman" w:eastAsia="方正仿宋简体" w:cs="Times New Roman"/>
          <w:kern w:val="2"/>
          <w:sz w:val="32"/>
          <w:szCs w:val="32"/>
          <w:lang w:val="en-US" w:eastAsia="zh-CN" w:bidi="ar-SA"/>
        </w:rPr>
        <w:t>管理。</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专项</w:t>
      </w:r>
      <w:r>
        <w:rPr>
          <w:rFonts w:hint="eastAsia" w:ascii="Times New Roman" w:hAnsi="Times New Roman" w:eastAsia="方正仿宋简体" w:cs="Times New Roman"/>
          <w:kern w:val="2"/>
          <w:sz w:val="32"/>
          <w:szCs w:val="32"/>
          <w:lang w:val="en-US" w:eastAsia="zh-CN" w:bidi="ar-SA"/>
        </w:rPr>
        <w:t>是实现任务目标的主体，可根据需要设置不同攻关方向，每个方向下设一定数量项目。</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等线" w:eastAsia="方正仿宋简体" w:cs="Times New Roman"/>
          <w:kern w:val="2"/>
          <w:sz w:val="32"/>
          <w:szCs w:val="32"/>
          <w:lang w:val="en-US" w:eastAsia="zh-CN" w:bidi="ar-SA"/>
        </w:rPr>
      </w:pPr>
      <w:r>
        <w:rPr>
          <w:rFonts w:hint="eastAsia" w:ascii="仿宋_GB2312" w:hAnsi="等线" w:eastAsia="方正仿宋简体" w:cs="Times New Roman"/>
          <w:kern w:val="2"/>
          <w:sz w:val="32"/>
          <w:szCs w:val="32"/>
          <w:lang w:val="en-US" w:eastAsia="zh-CN" w:bidi="ar-SA"/>
        </w:rPr>
        <w:t>项目是重大专项组织实施的基本单元，服务于重大专项总体目标，一般为综合性、集成性的任务，如某一重大产品或系统的研发和建设等。</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kern w:val="2"/>
          <w:sz w:val="32"/>
          <w:szCs w:val="32"/>
          <w:highlight w:val="none"/>
          <w:lang w:val="en-US" w:eastAsia="zh-CN" w:bidi="ar-SA"/>
        </w:rPr>
      </w:pPr>
      <w:r>
        <w:rPr>
          <w:rFonts w:hint="eastAsia" w:ascii="仿宋_GB2312" w:hAnsi="等线" w:eastAsia="方正仿宋简体" w:cs="Times New Roman"/>
          <w:kern w:val="2"/>
          <w:sz w:val="32"/>
          <w:szCs w:val="32"/>
          <w:lang w:val="en-US" w:eastAsia="zh-CN" w:bidi="ar-SA"/>
        </w:rPr>
        <w:t>课题是为完成项目目标任务而分解设立的，</w:t>
      </w:r>
      <w:r>
        <w:rPr>
          <w:rFonts w:ascii="Times New Roman" w:hAnsi="Times New Roman" w:eastAsia="方正仿宋简体" w:cs="Times New Roman"/>
          <w:kern w:val="2"/>
          <w:sz w:val="32"/>
          <w:szCs w:val="32"/>
          <w:highlight w:val="none"/>
          <w:lang w:val="en-US" w:eastAsia="zh-CN" w:bidi="ar-SA"/>
        </w:rPr>
        <w:t>应</w:t>
      </w:r>
      <w:r>
        <w:rPr>
          <w:rFonts w:hint="eastAsia" w:ascii="仿宋_GB2312" w:hAnsi="等线" w:eastAsia="方正仿宋简体" w:cs="Times New Roman"/>
          <w:kern w:val="2"/>
          <w:sz w:val="32"/>
          <w:szCs w:val="32"/>
          <w:highlight w:val="none"/>
          <w:lang w:val="en-US" w:eastAsia="zh-CN" w:bidi="ar-SA"/>
        </w:rPr>
        <w:t>与项目</w:t>
      </w:r>
      <w:r>
        <w:rPr>
          <w:rFonts w:ascii="Times New Roman" w:hAnsi="Times New Roman" w:eastAsia="方正仿宋简体" w:cs="Times New Roman"/>
          <w:kern w:val="2"/>
          <w:sz w:val="32"/>
          <w:szCs w:val="32"/>
          <w:highlight w:val="none"/>
          <w:lang w:val="en-US" w:eastAsia="zh-CN" w:bidi="ar-SA"/>
        </w:rPr>
        <w:t>紧密联</w:t>
      </w:r>
      <w:r>
        <w:rPr>
          <w:rFonts w:hint="eastAsia" w:ascii="Times New Roman" w:hAnsi="Times New Roman" w:eastAsia="方正仿宋简体" w:cs="Times New Roman"/>
          <w:kern w:val="2"/>
          <w:sz w:val="32"/>
          <w:szCs w:val="32"/>
          <w:highlight w:val="none"/>
          <w:lang w:val="en-US" w:eastAsia="zh-CN" w:bidi="ar-SA"/>
        </w:rPr>
        <w:t>系，</w:t>
      </w:r>
      <w:r>
        <w:rPr>
          <w:rFonts w:hint="eastAsia" w:ascii="仿宋_GB2312" w:hAnsi="等线" w:eastAsia="方正仿宋简体" w:cs="Times New Roman"/>
          <w:kern w:val="2"/>
          <w:sz w:val="32"/>
          <w:szCs w:val="32"/>
          <w:highlight w:val="none"/>
          <w:lang w:val="en-US" w:eastAsia="zh-CN" w:bidi="ar-SA"/>
        </w:rPr>
        <w:t>一般为关键核心技术研发等任务。</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第五条</w:t>
      </w:r>
      <w:r>
        <w:rPr>
          <w:rFonts w:hint="default" w:ascii="Times New Roman" w:hAnsi="Times New Roman" w:eastAsia="黑体" w:cs="Times New Roman"/>
          <w:kern w:val="2"/>
          <w:sz w:val="32"/>
          <w:szCs w:val="32"/>
          <w:lang w:val="en" w:eastAsia="zh-CN" w:bidi="ar-SA"/>
        </w:rPr>
        <w:t xml:space="preserve"> </w:t>
      </w:r>
      <w:r>
        <w:rPr>
          <w:rFonts w:ascii="Times New Roman" w:hAnsi="Times New Roman" w:eastAsia="方正仿宋简体" w:cs="Times New Roman"/>
          <w:kern w:val="2"/>
          <w:sz w:val="32"/>
          <w:szCs w:val="32"/>
          <w:lang w:val="en-US" w:eastAsia="zh-CN" w:bidi="ar-SA"/>
        </w:rPr>
        <w:t>重大专项</w:t>
      </w:r>
      <w:r>
        <w:rPr>
          <w:rFonts w:hint="eastAsia" w:ascii="Times New Roman" w:hAnsi="Times New Roman" w:eastAsia="方正仿宋简体" w:cs="Times New Roman"/>
          <w:kern w:val="2"/>
          <w:sz w:val="32"/>
          <w:szCs w:val="32"/>
          <w:lang w:val="en-US" w:eastAsia="zh-CN" w:bidi="ar-SA"/>
        </w:rPr>
        <w:t>实行多元化投入方式，</w:t>
      </w:r>
      <w:r>
        <w:rPr>
          <w:rFonts w:ascii="Times New Roman" w:hAnsi="Times New Roman" w:eastAsia="方正仿宋简体" w:cs="Times New Roman"/>
          <w:kern w:val="2"/>
          <w:sz w:val="32"/>
          <w:szCs w:val="32"/>
          <w:lang w:val="en-US" w:eastAsia="zh-CN" w:bidi="ar-SA"/>
        </w:rPr>
        <w:t>发挥省级财政资金的撬动作用，引导和鼓励企业、地方、金融等社会资金共同投入，形成投入共担、收益共享的新机制。</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left"/>
        <w:textAlignment w:val="auto"/>
        <w:rPr>
          <w:rFonts w:ascii="Times New Roman" w:hAnsi="Times New Roman" w:eastAsia="黑体" w:cs="Times New Roman"/>
          <w:spacing w:val="-10"/>
          <w:kern w:val="2"/>
          <w:sz w:val="32"/>
          <w:szCs w:val="32"/>
          <w:lang w:val="en-US" w:eastAsia="zh-CN" w:bidi="ar-SA"/>
        </w:rPr>
      </w:pPr>
      <w:r>
        <w:rPr>
          <w:rFonts w:ascii="Times New Roman" w:hAnsi="Times New Roman" w:eastAsia="黑体" w:cs="Times New Roman"/>
          <w:kern w:val="2"/>
          <w:sz w:val="32"/>
          <w:szCs w:val="32"/>
          <w:lang w:val="en-US" w:eastAsia="zh-CN" w:bidi="ar-SA"/>
        </w:rPr>
        <w:t>第六条</w:t>
      </w:r>
      <w:r>
        <w:rPr>
          <w:rFonts w:ascii="Times New Roman" w:hAnsi="Times New Roman" w:eastAsia="方正仿宋简体" w:cs="Times New Roman"/>
          <w:b/>
          <w:bCs/>
          <w:kern w:val="2"/>
          <w:sz w:val="32"/>
          <w:szCs w:val="32"/>
          <w:lang w:val="en-US" w:eastAsia="zh-CN" w:bidi="ar-SA"/>
        </w:rPr>
        <w:t xml:space="preserve"> </w:t>
      </w:r>
      <w:r>
        <w:rPr>
          <w:rFonts w:ascii="Times New Roman" w:hAnsi="Times New Roman" w:eastAsia="方正仿宋简体" w:cs="Times New Roman"/>
          <w:kern w:val="2"/>
          <w:sz w:val="32"/>
          <w:szCs w:val="32"/>
          <w:lang w:val="en-US" w:eastAsia="zh-CN" w:bidi="ar-SA"/>
        </w:rPr>
        <w:t>重大专项的组织实施、监督检查、验收评价、成果转化应用等全过程纳入辽宁省科技创新综合信息平台统一管理，加强科技报告、科学数据等各类资源的统筹集成。</w:t>
      </w:r>
    </w:p>
    <w:p>
      <w:pPr>
        <w:keepNext w:val="0"/>
        <w:keepLines w:val="0"/>
        <w:pageBreakBefore w:val="0"/>
        <w:widowControl w:val="0"/>
        <w:kinsoku/>
        <w:overflowPunct/>
        <w:topLinePunct w:val="0"/>
        <w:autoSpaceDE/>
        <w:autoSpaceDN/>
        <w:bidi w:val="0"/>
        <w:adjustRightInd w:val="0"/>
        <w:snapToGrid w:val="0"/>
        <w:spacing w:after="0" w:line="560" w:lineRule="exact"/>
        <w:ind w:firstLine="0" w:firstLineChars="0"/>
        <w:jc w:val="center"/>
        <w:textAlignment w:val="auto"/>
        <w:rPr>
          <w:rFonts w:ascii="Times New Roman" w:hAnsi="Times New Roman" w:eastAsia="黑体" w:cs="Times New Roman"/>
          <w:spacing w:val="-10"/>
          <w:sz w:val="32"/>
          <w:szCs w:val="32"/>
        </w:rPr>
      </w:pPr>
    </w:p>
    <w:p>
      <w:pPr>
        <w:keepNext w:val="0"/>
        <w:keepLines w:val="0"/>
        <w:pageBreakBefore w:val="0"/>
        <w:widowControl w:val="0"/>
        <w:kinsoku/>
        <w:overflowPunct/>
        <w:topLinePunct w:val="0"/>
        <w:autoSpaceDE/>
        <w:autoSpaceDN/>
        <w:bidi w:val="0"/>
        <w:adjustRightInd w:val="0"/>
        <w:snapToGrid w:val="0"/>
        <w:spacing w:after="0" w:line="560" w:lineRule="exact"/>
        <w:ind w:firstLine="0" w:firstLineChars="0"/>
        <w:jc w:val="center"/>
        <w:textAlignment w:val="auto"/>
        <w:rPr>
          <w:rFonts w:ascii="Times New Roman" w:hAnsi="Times New Roman" w:eastAsia="黑体" w:cs="Times New Roman"/>
          <w:spacing w:val="-10"/>
          <w:sz w:val="32"/>
          <w:szCs w:val="32"/>
        </w:rPr>
      </w:pPr>
      <w:r>
        <w:rPr>
          <w:rFonts w:ascii="Times New Roman" w:hAnsi="Times New Roman" w:eastAsia="黑体" w:cs="Times New Roman"/>
          <w:spacing w:val="-10"/>
          <w:sz w:val="32"/>
          <w:szCs w:val="32"/>
        </w:rPr>
        <w:t>第二章</w:t>
      </w:r>
      <w:r>
        <w:rPr>
          <w:rFonts w:hint="default" w:ascii="Times New Roman" w:hAnsi="Times New Roman" w:eastAsia="黑体" w:cs="Times New Roman"/>
          <w:spacing w:val="-10"/>
          <w:sz w:val="32"/>
          <w:szCs w:val="32"/>
          <w:lang w:val="en"/>
        </w:rPr>
        <w:t xml:space="preserve"> </w:t>
      </w:r>
      <w:r>
        <w:rPr>
          <w:rFonts w:ascii="Times New Roman" w:hAnsi="Times New Roman" w:eastAsia="黑体" w:cs="Times New Roman"/>
          <w:spacing w:val="-10"/>
          <w:sz w:val="32"/>
          <w:szCs w:val="32"/>
        </w:rPr>
        <w:t xml:space="preserve"> 组织与管理职责</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 xml:space="preserve">第七条 </w:t>
      </w:r>
      <w:r>
        <w:rPr>
          <w:rFonts w:ascii="Times New Roman" w:hAnsi="Times New Roman" w:eastAsia="方正仿宋简体" w:cs="Times New Roman"/>
          <w:kern w:val="2"/>
          <w:sz w:val="32"/>
          <w:szCs w:val="32"/>
          <w:lang w:val="en-US" w:eastAsia="zh-CN" w:bidi="ar-SA"/>
        </w:rPr>
        <w:t>辽宁省科学技术厅（</w:t>
      </w:r>
      <w:r>
        <w:rPr>
          <w:rFonts w:hint="eastAsia" w:ascii="Times New Roman" w:hAnsi="Times New Roman" w:eastAsia="方正仿宋简体" w:cs="Times New Roman"/>
          <w:kern w:val="2"/>
          <w:sz w:val="32"/>
          <w:szCs w:val="32"/>
          <w:lang w:val="en-US" w:eastAsia="zh-CN" w:bidi="ar-SA"/>
        </w:rPr>
        <w:t>省委科技委办公室，</w:t>
      </w:r>
      <w:r>
        <w:rPr>
          <w:rFonts w:ascii="Times New Roman" w:hAnsi="Times New Roman" w:eastAsia="方正仿宋简体" w:cs="Times New Roman"/>
          <w:kern w:val="2"/>
          <w:sz w:val="32"/>
          <w:szCs w:val="32"/>
          <w:lang w:val="en-US" w:eastAsia="zh-CN" w:bidi="ar-SA"/>
        </w:rPr>
        <w:t>以下简称省科技厅）</w:t>
      </w:r>
      <w:r>
        <w:rPr>
          <w:rFonts w:hint="eastAsia" w:ascii="Times New Roman" w:hAnsi="Times New Roman" w:eastAsia="方正仿宋简体" w:cs="Times New Roman"/>
          <w:kern w:val="2"/>
          <w:sz w:val="32"/>
          <w:szCs w:val="32"/>
          <w:lang w:val="en-US" w:eastAsia="zh-CN" w:bidi="ar-SA"/>
        </w:rPr>
        <w:t>，</w:t>
      </w:r>
      <w:r>
        <w:rPr>
          <w:rFonts w:ascii="Times New Roman" w:hAnsi="Times New Roman" w:eastAsia="方正仿宋简体" w:cs="Times New Roman"/>
          <w:kern w:val="2"/>
          <w:sz w:val="32"/>
          <w:szCs w:val="32"/>
          <w:lang w:val="en-US" w:eastAsia="zh-CN" w:bidi="ar-SA"/>
        </w:rPr>
        <w:t>负责</w:t>
      </w:r>
      <w:r>
        <w:rPr>
          <w:rFonts w:hint="eastAsia" w:ascii="Times New Roman" w:hAnsi="Times New Roman" w:eastAsia="方正仿宋简体" w:cs="Times New Roman"/>
          <w:kern w:val="2"/>
          <w:sz w:val="32"/>
          <w:szCs w:val="32"/>
          <w:lang w:val="en-US" w:eastAsia="zh-CN" w:bidi="ar-SA"/>
        </w:rPr>
        <w:t>牵头凝练提出</w:t>
      </w:r>
      <w:r>
        <w:rPr>
          <w:rFonts w:ascii="Times New Roman" w:hAnsi="Times New Roman" w:eastAsia="方正仿宋简体" w:cs="Times New Roman"/>
          <w:kern w:val="2"/>
          <w:sz w:val="32"/>
          <w:szCs w:val="32"/>
          <w:lang w:val="en-US" w:eastAsia="zh-CN" w:bidi="ar-SA"/>
        </w:rPr>
        <w:t>重大专项</w:t>
      </w:r>
      <w:r>
        <w:rPr>
          <w:rFonts w:hint="eastAsia" w:ascii="Times New Roman" w:hAnsi="Times New Roman" w:eastAsia="方正仿宋简体" w:cs="Times New Roman"/>
          <w:kern w:val="2"/>
          <w:sz w:val="32"/>
          <w:szCs w:val="32"/>
          <w:lang w:val="en-US" w:eastAsia="zh-CN" w:bidi="ar-SA"/>
        </w:rPr>
        <w:t>选题建议及资金总体概算，在充分征求省委科技委各成员单位意见建议基础上，按有关规定提请省委科技委会议或</w:t>
      </w:r>
      <w:r>
        <w:rPr>
          <w:rFonts w:hint="eastAsia" w:ascii="Times New Roman" w:hAnsi="Times New Roman" w:eastAsia="方正仿宋简体" w:cs="Times New Roman"/>
          <w:color w:val="auto"/>
          <w:kern w:val="2"/>
          <w:sz w:val="32"/>
          <w:szCs w:val="32"/>
          <w:lang w:val="en-US" w:eastAsia="zh-CN" w:bidi="ar-SA"/>
        </w:rPr>
        <w:t>省委科技委办公室主任会议</w:t>
      </w:r>
      <w:r>
        <w:rPr>
          <w:rFonts w:hint="eastAsia" w:ascii="Times New Roman" w:hAnsi="Times New Roman" w:eastAsia="方正仿宋简体" w:cs="Times New Roman"/>
          <w:kern w:val="2"/>
          <w:sz w:val="32"/>
          <w:szCs w:val="32"/>
          <w:lang w:val="en-US" w:eastAsia="zh-CN" w:bidi="ar-SA"/>
        </w:rPr>
        <w:t>审议。按照审议结果，组织重大专项的</w:t>
      </w:r>
      <w:r>
        <w:rPr>
          <w:rFonts w:ascii="Times New Roman" w:hAnsi="Times New Roman" w:eastAsia="方正仿宋简体" w:cs="Times New Roman"/>
          <w:kern w:val="2"/>
          <w:sz w:val="32"/>
          <w:szCs w:val="32"/>
          <w:lang w:val="en-US" w:eastAsia="zh-CN" w:bidi="ar-SA"/>
        </w:rPr>
        <w:t>全过程管理，制订重大专项管理制度，</w:t>
      </w:r>
      <w:r>
        <w:rPr>
          <w:rFonts w:hint="eastAsia" w:ascii="Times New Roman" w:hAnsi="Times New Roman" w:eastAsia="方正仿宋简体" w:cs="Times New Roman"/>
          <w:kern w:val="2"/>
          <w:sz w:val="32"/>
          <w:szCs w:val="32"/>
          <w:lang w:val="en-US" w:eastAsia="zh-CN" w:bidi="ar-SA"/>
        </w:rPr>
        <w:t>在</w:t>
      </w:r>
      <w:r>
        <w:rPr>
          <w:rFonts w:hint="eastAsia" w:ascii="仿宋_GB2312" w:hAnsi="Times New Roman" w:eastAsia="方正仿宋简体" w:cs="Times New Roman"/>
          <w:kern w:val="2"/>
          <w:sz w:val="32"/>
          <w:szCs w:val="32"/>
          <w:lang w:val="en-US" w:eastAsia="zh-CN" w:bidi="ar-SA"/>
        </w:rPr>
        <w:t>项目征集、评审论证、监督检查、验收评价等各个环节</w:t>
      </w:r>
      <w:r>
        <w:rPr>
          <w:rFonts w:ascii="Times New Roman" w:hAnsi="Times New Roman" w:eastAsia="方正仿宋简体" w:cs="Times New Roman"/>
          <w:kern w:val="2"/>
          <w:sz w:val="32"/>
          <w:szCs w:val="32"/>
          <w:lang w:val="en-US" w:eastAsia="zh-CN" w:bidi="ar-SA"/>
        </w:rPr>
        <w:t>加强统筹协调</w:t>
      </w:r>
      <w:r>
        <w:rPr>
          <w:rFonts w:hint="eastAsia" w:ascii="仿宋_GB2312" w:hAnsi="Times New Roman" w:eastAsia="方正仿宋简体" w:cs="Times New Roman"/>
          <w:kern w:val="2"/>
          <w:sz w:val="32"/>
          <w:szCs w:val="32"/>
          <w:lang w:val="en-US" w:eastAsia="zh-CN" w:bidi="ar-SA"/>
        </w:rPr>
        <w:t>。</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八</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初审推荐单位负责</w:t>
      </w:r>
      <w:r>
        <w:rPr>
          <w:rFonts w:hint="eastAsia" w:ascii="Times New Roman" w:hAnsi="Times New Roman" w:eastAsia="方正仿宋简体" w:cs="Times New Roman"/>
          <w:kern w:val="2"/>
          <w:sz w:val="32"/>
          <w:szCs w:val="32"/>
          <w:lang w:val="en-US" w:eastAsia="zh-CN" w:bidi="ar-SA"/>
        </w:rPr>
        <w:t>本地区、本单位或归口管理单位有关重大专项的项目组织</w:t>
      </w:r>
      <w:r>
        <w:rPr>
          <w:rFonts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资格把关、</w:t>
      </w:r>
      <w:r>
        <w:rPr>
          <w:rFonts w:ascii="Times New Roman" w:hAnsi="Times New Roman" w:eastAsia="方正仿宋简体" w:cs="Times New Roman"/>
          <w:kern w:val="2"/>
          <w:sz w:val="32"/>
          <w:szCs w:val="32"/>
          <w:lang w:val="en-US" w:eastAsia="zh-CN" w:bidi="ar-SA"/>
        </w:rPr>
        <w:t>审核推荐，配合</w:t>
      </w:r>
      <w:r>
        <w:rPr>
          <w:rFonts w:hint="eastAsia" w:ascii="Times New Roman" w:hAnsi="Times New Roman" w:eastAsia="方正仿宋简体" w:cs="Times New Roman"/>
          <w:kern w:val="2"/>
          <w:sz w:val="32"/>
          <w:szCs w:val="32"/>
          <w:lang w:val="en-US" w:eastAsia="zh-CN" w:bidi="ar-SA"/>
        </w:rPr>
        <w:t>省科技厅</w:t>
      </w:r>
      <w:r>
        <w:rPr>
          <w:rFonts w:ascii="Times New Roman" w:hAnsi="Times New Roman" w:eastAsia="方正仿宋简体" w:cs="Times New Roman"/>
          <w:kern w:val="2"/>
          <w:sz w:val="32"/>
          <w:szCs w:val="32"/>
          <w:lang w:val="en-US" w:eastAsia="zh-CN" w:bidi="ar-SA"/>
        </w:rPr>
        <w:t>督促检查项目实施，协调解决项目实施中遇到的问题，及时反映项目管理过程中的重大情况。</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left"/>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九</w:t>
      </w:r>
      <w:r>
        <w:rPr>
          <w:rFonts w:ascii="Times New Roman" w:hAnsi="Times New Roman" w:eastAsia="黑体" w:cs="Times New Roman"/>
          <w:kern w:val="2"/>
          <w:sz w:val="32"/>
          <w:szCs w:val="32"/>
          <w:lang w:val="en-US" w:eastAsia="zh-CN" w:bidi="ar-SA"/>
        </w:rPr>
        <w:t>条</w:t>
      </w:r>
      <w:r>
        <w:rPr>
          <w:rFonts w:hint="eastAsia" w:ascii="Times New Roman" w:hAnsi="Times New Roman" w:eastAsia="黑体" w:cs="Times New Roman"/>
          <w:kern w:val="2"/>
          <w:sz w:val="32"/>
          <w:szCs w:val="32"/>
          <w:lang w:val="en-US" w:eastAsia="zh-CN" w:bidi="ar-SA"/>
        </w:rPr>
        <w:t xml:space="preserve"> </w:t>
      </w:r>
      <w:r>
        <w:rPr>
          <w:rFonts w:ascii="Times New Roman" w:hAnsi="Times New Roman" w:eastAsia="方正仿宋简体" w:cs="Times New Roman"/>
          <w:kern w:val="2"/>
          <w:sz w:val="32"/>
          <w:szCs w:val="32"/>
          <w:lang w:val="en-US" w:eastAsia="zh-CN" w:bidi="ar-SA"/>
        </w:rPr>
        <w:t>省科技厅可委托专业机构承担项目受理、评审</w:t>
      </w:r>
      <w:r>
        <w:rPr>
          <w:rFonts w:hint="eastAsia" w:ascii="Times New Roman" w:hAnsi="Times New Roman" w:eastAsia="方正仿宋简体" w:cs="Times New Roman"/>
          <w:kern w:val="2"/>
          <w:sz w:val="32"/>
          <w:szCs w:val="32"/>
          <w:lang w:val="en-US" w:eastAsia="zh-CN" w:bidi="ar-SA"/>
        </w:rPr>
        <w:t>论证</w:t>
      </w:r>
      <w:r>
        <w:rPr>
          <w:rFonts w:ascii="Times New Roman" w:hAnsi="Times New Roman" w:eastAsia="方正仿宋简体" w:cs="Times New Roman"/>
          <w:kern w:val="2"/>
          <w:sz w:val="32"/>
          <w:szCs w:val="32"/>
          <w:lang w:val="en-US" w:eastAsia="zh-CN" w:bidi="ar-SA"/>
        </w:rPr>
        <w:t>、过程管理、</w:t>
      </w:r>
      <w:r>
        <w:rPr>
          <w:rFonts w:hint="eastAsia" w:ascii="Times New Roman" w:hAnsi="Times New Roman" w:eastAsia="方正仿宋简体" w:cs="Times New Roman"/>
          <w:kern w:val="2"/>
          <w:sz w:val="32"/>
          <w:szCs w:val="32"/>
          <w:lang w:val="en-US" w:eastAsia="zh-CN" w:bidi="ar-SA"/>
        </w:rPr>
        <w:t>综合</w:t>
      </w:r>
      <w:r>
        <w:rPr>
          <w:rFonts w:ascii="Times New Roman" w:hAnsi="Times New Roman" w:eastAsia="方正仿宋简体" w:cs="Times New Roman"/>
          <w:kern w:val="2"/>
          <w:sz w:val="32"/>
          <w:szCs w:val="32"/>
          <w:lang w:val="en-US" w:eastAsia="zh-CN" w:bidi="ar-SA"/>
        </w:rPr>
        <w:t>绩效评价等具体工作。受委托的专业机构应根据</w:t>
      </w:r>
      <w:r>
        <w:rPr>
          <w:rFonts w:hint="eastAsia" w:ascii="仿宋_GB2312" w:hAnsi="Times New Roman" w:eastAsia="方正仿宋简体" w:cs="Times New Roman"/>
          <w:kern w:val="2"/>
          <w:sz w:val="32"/>
          <w:szCs w:val="32"/>
          <w:lang w:val="en-US" w:eastAsia="zh-CN" w:bidi="ar-SA"/>
        </w:rPr>
        <w:t>重大专项</w:t>
      </w:r>
      <w:r>
        <w:rPr>
          <w:rFonts w:hint="eastAsia" w:ascii="Times New Roman" w:hAnsi="Times New Roman" w:eastAsia="方正仿宋简体" w:cs="Times New Roman"/>
          <w:kern w:val="2"/>
          <w:sz w:val="32"/>
          <w:szCs w:val="32"/>
          <w:lang w:val="en-US" w:eastAsia="zh-CN" w:bidi="ar-SA"/>
        </w:rPr>
        <w:t>相关管理规定和</w:t>
      </w:r>
      <w:r>
        <w:rPr>
          <w:rFonts w:ascii="Times New Roman" w:hAnsi="Times New Roman" w:eastAsia="方正仿宋简体" w:cs="Times New Roman"/>
          <w:kern w:val="2"/>
          <w:sz w:val="32"/>
          <w:szCs w:val="32"/>
          <w:lang w:val="en-US" w:eastAsia="zh-CN" w:bidi="ar-SA"/>
        </w:rPr>
        <w:t>受委托权限，客观公正地履行相应职责，保守技术秘密</w:t>
      </w:r>
      <w:r>
        <w:rPr>
          <w:rFonts w:hint="eastAsia" w:ascii="Times New Roman" w:hAnsi="Times New Roman" w:eastAsia="方正仿宋简体" w:cs="Times New Roman"/>
          <w:kern w:val="2"/>
          <w:sz w:val="32"/>
          <w:szCs w:val="32"/>
          <w:lang w:val="en-US" w:eastAsia="zh-CN" w:bidi="ar-SA"/>
        </w:rPr>
        <w:t>，加强专业化能力建设</w:t>
      </w:r>
      <w:r>
        <w:rPr>
          <w:rFonts w:ascii="Times New Roman" w:hAnsi="Times New Roman" w:eastAsia="方正仿宋简体" w:cs="Times New Roman"/>
          <w:kern w:val="2"/>
          <w:sz w:val="32"/>
          <w:szCs w:val="32"/>
          <w:lang w:val="en-US" w:eastAsia="zh-CN" w:bidi="ar-SA"/>
        </w:rPr>
        <w:t>。</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 xml:space="preserve">第十条 </w:t>
      </w:r>
      <w:r>
        <w:rPr>
          <w:rFonts w:hint="eastAsia" w:ascii="Times New Roman" w:hAnsi="Times New Roman" w:eastAsia="方正仿宋简体" w:cs="Times New Roman"/>
          <w:kern w:val="2"/>
          <w:sz w:val="32"/>
          <w:szCs w:val="32"/>
          <w:lang w:val="en-US" w:eastAsia="zh-CN" w:bidi="ar-SA"/>
        </w:rPr>
        <w:t>项目承担单位负责牵头申报项目，提出下设课题建议，并与课题承担单位签署课题任务合同书（协议）。根据任务合同书组织项目实施，做好下设课题管理，</w:t>
      </w:r>
      <w:r>
        <w:rPr>
          <w:rFonts w:ascii="Times New Roman" w:hAnsi="Times New Roman" w:eastAsia="方正仿宋简体" w:cs="Times New Roman"/>
          <w:kern w:val="2"/>
          <w:sz w:val="32"/>
          <w:szCs w:val="32"/>
          <w:lang w:val="en-US" w:eastAsia="zh-CN" w:bidi="ar-SA"/>
        </w:rPr>
        <w:t>落实配套支撑条件，组织任务实施，规范使用资金，促进成果转化，完成既定目标。</w:t>
      </w:r>
      <w:r>
        <w:rPr>
          <w:rFonts w:hint="eastAsia" w:ascii="Times New Roman" w:hAnsi="Times New Roman" w:eastAsia="方正仿宋简体" w:cs="Times New Roman"/>
          <w:kern w:val="2"/>
          <w:sz w:val="32"/>
          <w:szCs w:val="32"/>
          <w:lang w:val="en-US" w:eastAsia="zh-CN" w:bidi="ar-SA"/>
        </w:rPr>
        <w:t>及时报告项目执行中的重大进展和取得的重大成果。</w:t>
      </w:r>
      <w:r>
        <w:rPr>
          <w:rFonts w:ascii="Times New Roman" w:hAnsi="Times New Roman" w:eastAsia="方正仿宋简体" w:cs="Times New Roman"/>
          <w:kern w:val="2"/>
          <w:sz w:val="32"/>
          <w:szCs w:val="32"/>
          <w:lang w:val="en-US" w:eastAsia="zh-CN" w:bidi="ar-SA"/>
        </w:rPr>
        <w:t>接受省科技厅、初审推荐单位的指导、检查，配合做好评估和综合绩效评价工作。</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kern w:val="2"/>
          <w:sz w:val="32"/>
          <w:szCs w:val="32"/>
          <w:lang w:val="en-US" w:eastAsia="zh-CN" w:bidi="ar-SA"/>
        </w:rPr>
      </w:pPr>
    </w:p>
    <w:p>
      <w:pPr>
        <w:keepNext w:val="0"/>
        <w:keepLines w:val="0"/>
        <w:pageBreakBefore w:val="0"/>
        <w:widowControl w:val="0"/>
        <w:kinsoku/>
        <w:overflowPunct/>
        <w:topLinePunct w:val="0"/>
        <w:autoSpaceDE/>
        <w:autoSpaceDN/>
        <w:bidi w:val="0"/>
        <w:adjustRightInd w:val="0"/>
        <w:snapToGrid w:val="0"/>
        <w:spacing w:after="0" w:line="560" w:lineRule="exact"/>
        <w:ind w:firstLine="200"/>
        <w:jc w:val="center"/>
        <w:textAlignment w:val="auto"/>
        <w:rPr>
          <w:rFonts w:hint="default" w:ascii="Times New Roman" w:hAnsi="Times New Roman" w:eastAsia="黑体" w:cs="Times New Roman"/>
          <w:spacing w:val="-10"/>
          <w:sz w:val="32"/>
          <w:szCs w:val="32"/>
          <w:lang w:val="en"/>
        </w:rPr>
      </w:pPr>
      <w:r>
        <w:rPr>
          <w:rFonts w:ascii="Times New Roman" w:hAnsi="Times New Roman" w:eastAsia="黑体" w:cs="Times New Roman"/>
          <w:spacing w:val="-10"/>
          <w:sz w:val="32"/>
          <w:szCs w:val="32"/>
        </w:rPr>
        <w:t>第三章</w:t>
      </w:r>
      <w:r>
        <w:rPr>
          <w:rFonts w:hint="eastAsia" w:ascii="Times New Roman" w:hAnsi="Times New Roman" w:eastAsia="黑体" w:cs="Times New Roman"/>
          <w:spacing w:val="-10"/>
          <w:sz w:val="32"/>
          <w:szCs w:val="32"/>
        </w:rPr>
        <w:t xml:space="preserve">  </w:t>
      </w:r>
      <w:r>
        <w:rPr>
          <w:rFonts w:ascii="Times New Roman" w:hAnsi="Times New Roman" w:eastAsia="黑体" w:cs="Times New Roman"/>
          <w:sz w:val="32"/>
          <w:szCs w:val="32"/>
          <w:shd w:val="clear" w:color="auto" w:fill="FFFFFF"/>
          <w:lang w:bidi="ar"/>
        </w:rPr>
        <w:t>策划与立项</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黑体" w:cs="Times New Roman"/>
          <w:color w:val="auto"/>
          <w:kern w:val="2"/>
          <w:sz w:val="32"/>
          <w:szCs w:val="32"/>
          <w:lang w:val="en-US" w:eastAsia="zh-CN" w:bidi="ar-SA"/>
        </w:rPr>
      </w:pPr>
      <w:r>
        <w:rPr>
          <w:rFonts w:ascii="Times New Roman" w:hAnsi="Times New Roman" w:eastAsia="黑体" w:cs="Times New Roman"/>
          <w:color w:val="auto"/>
          <w:kern w:val="2"/>
          <w:sz w:val="32"/>
          <w:szCs w:val="32"/>
          <w:lang w:val="en-US" w:eastAsia="zh-CN" w:bidi="ar-SA"/>
        </w:rPr>
        <w:t>第十</w:t>
      </w:r>
      <w:r>
        <w:rPr>
          <w:rFonts w:hint="eastAsia" w:ascii="Times New Roman" w:hAnsi="Times New Roman" w:eastAsia="黑体" w:cs="Times New Roman"/>
          <w:color w:val="auto"/>
          <w:kern w:val="2"/>
          <w:sz w:val="32"/>
          <w:szCs w:val="32"/>
          <w:lang w:val="en-US" w:eastAsia="zh-CN" w:bidi="ar-SA"/>
        </w:rPr>
        <w:t>一</w:t>
      </w:r>
      <w:r>
        <w:rPr>
          <w:rFonts w:ascii="Times New Roman" w:hAnsi="Times New Roman" w:eastAsia="黑体" w:cs="Times New Roman"/>
          <w:color w:val="auto"/>
          <w:kern w:val="2"/>
          <w:sz w:val="32"/>
          <w:szCs w:val="32"/>
          <w:lang w:val="en-US" w:eastAsia="zh-CN" w:bidi="ar-SA"/>
        </w:rPr>
        <w:t xml:space="preserve">条 </w:t>
      </w:r>
      <w:r>
        <w:rPr>
          <w:rFonts w:hint="eastAsia" w:ascii="Times New Roman" w:hAnsi="Times New Roman" w:eastAsia="方正仿宋简体" w:cs="Times New Roman"/>
          <w:color w:val="auto"/>
          <w:kern w:val="2"/>
          <w:sz w:val="32"/>
          <w:szCs w:val="32"/>
          <w:lang w:val="en-US" w:eastAsia="zh-CN" w:bidi="ar-SA"/>
        </w:rPr>
        <w:t>建立“自上而下”和“自下而上”相结合的选题凝练机制。</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自上而下。省科技厅会同相关部门围绕贯彻落实国家重大战略规划布局和</w:t>
      </w:r>
      <w:r>
        <w:rPr>
          <w:rFonts w:ascii="Times New Roman" w:hAnsi="Times New Roman" w:eastAsia="方正仿宋简体" w:cs="Times New Roman"/>
          <w:color w:val="auto"/>
          <w:kern w:val="2"/>
          <w:sz w:val="32"/>
          <w:szCs w:val="32"/>
          <w:lang w:val="en-US" w:eastAsia="zh-CN" w:bidi="ar-SA"/>
        </w:rPr>
        <w:t>省委、省政府重大决策部署，</w:t>
      </w:r>
      <w:r>
        <w:rPr>
          <w:rFonts w:hint="eastAsia" w:ascii="Times New Roman" w:hAnsi="Times New Roman" w:eastAsia="方正仿宋简体" w:cs="Times New Roman"/>
          <w:color w:val="auto"/>
          <w:kern w:val="2"/>
          <w:sz w:val="32"/>
          <w:szCs w:val="32"/>
          <w:lang w:val="en-US" w:eastAsia="zh-CN" w:bidi="ar-SA"/>
        </w:rPr>
        <w:t>瞄准当前科技和产业竞争焦点以及未来发展制高点，研究提出重大专项选题建议。</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自下而上。各地市以及驻辽国家科研机构、高水平研究型大学、科技领军企业等结合本地区、本行业、本领域重大科技问题，研究提出重大专项选题建议。</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第十</w:t>
      </w:r>
      <w:r>
        <w:rPr>
          <w:rFonts w:hint="eastAsia" w:ascii="Times New Roman" w:hAnsi="Times New Roman" w:eastAsia="黑体" w:cs="Times New Roman"/>
          <w:kern w:val="2"/>
          <w:sz w:val="32"/>
          <w:szCs w:val="32"/>
          <w:lang w:val="en-US" w:eastAsia="zh-CN" w:bidi="ar-SA"/>
        </w:rPr>
        <w:t>二</w:t>
      </w:r>
      <w:r>
        <w:rPr>
          <w:rFonts w:ascii="Times New Roman" w:hAnsi="Times New Roman" w:eastAsia="黑体" w:cs="Times New Roman"/>
          <w:kern w:val="2"/>
          <w:sz w:val="32"/>
          <w:szCs w:val="32"/>
          <w:lang w:val="en-US" w:eastAsia="zh-CN" w:bidi="ar-SA"/>
        </w:rPr>
        <w:t>条</w:t>
      </w:r>
      <w:r>
        <w:rPr>
          <w:rFonts w:hint="eastAsia" w:ascii="Times New Roman" w:hAnsi="Times New Roman" w:eastAsia="黑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省科技厅梳理汇总各方提出的选题建议，</w:t>
      </w:r>
      <w:r>
        <w:rPr>
          <w:rFonts w:ascii="Times New Roman" w:hAnsi="Times New Roman" w:eastAsia="方正仿宋简体" w:cs="Times New Roman"/>
          <w:kern w:val="2"/>
          <w:sz w:val="32"/>
          <w:szCs w:val="32"/>
          <w:lang w:val="en-US" w:eastAsia="zh-CN" w:bidi="ar-SA"/>
        </w:rPr>
        <w:t>按照</w:t>
      </w:r>
      <w:r>
        <w:rPr>
          <w:rFonts w:hint="eastAsia" w:ascii="Times New Roman" w:hAnsi="Times New Roman" w:eastAsia="方正仿宋简体" w:cs="Times New Roman"/>
          <w:kern w:val="2"/>
          <w:sz w:val="32"/>
          <w:szCs w:val="32"/>
          <w:lang w:val="en-US" w:eastAsia="zh-CN" w:bidi="ar-SA"/>
        </w:rPr>
        <w:t>“成熟一项，启动一项”</w:t>
      </w:r>
      <w:r>
        <w:rPr>
          <w:rFonts w:ascii="Times New Roman" w:hAnsi="Times New Roman" w:eastAsia="方正仿宋简体" w:cs="Times New Roman"/>
          <w:kern w:val="2"/>
          <w:sz w:val="32"/>
          <w:szCs w:val="32"/>
          <w:lang w:val="en-US" w:eastAsia="zh-CN" w:bidi="ar-SA"/>
        </w:rPr>
        <w:t>的原则</w:t>
      </w:r>
      <w:r>
        <w:rPr>
          <w:rFonts w:hint="eastAsia" w:ascii="Times New Roman" w:hAnsi="Times New Roman" w:eastAsia="方正仿宋简体" w:cs="Times New Roman"/>
          <w:kern w:val="2"/>
          <w:sz w:val="32"/>
          <w:szCs w:val="32"/>
          <w:lang w:val="en-US" w:eastAsia="zh-CN" w:bidi="ar-SA"/>
        </w:rPr>
        <w:t>，组织专家编制重大专项实施方案，实施方案应包括拟设重大专项名称、背景及意义、任务设置、资金概算、预期成果及经济社会效益、组织实施方式等要素。</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第十</w:t>
      </w:r>
      <w:r>
        <w:rPr>
          <w:rFonts w:hint="eastAsia" w:ascii="Times New Roman" w:hAnsi="Times New Roman" w:eastAsia="黑体" w:cs="Times New Roman"/>
          <w:kern w:val="2"/>
          <w:sz w:val="32"/>
          <w:szCs w:val="32"/>
          <w:lang w:val="en-US" w:eastAsia="zh-CN" w:bidi="ar-SA"/>
        </w:rPr>
        <w:t>三</w:t>
      </w:r>
      <w:r>
        <w:rPr>
          <w:rFonts w:ascii="Times New Roman" w:hAnsi="Times New Roman" w:eastAsia="黑体" w:cs="Times New Roman"/>
          <w:kern w:val="2"/>
          <w:sz w:val="32"/>
          <w:szCs w:val="32"/>
          <w:lang w:val="en-US" w:eastAsia="zh-CN" w:bidi="ar-SA"/>
        </w:rPr>
        <w:t>条</w:t>
      </w:r>
      <w:r>
        <w:rPr>
          <w:rFonts w:hint="eastAsia" w:ascii="Times New Roman" w:hAnsi="Times New Roman" w:eastAsia="黑体" w:cs="Times New Roman"/>
          <w:kern w:val="2"/>
          <w:sz w:val="32"/>
          <w:szCs w:val="32"/>
          <w:lang w:val="en-US" w:eastAsia="zh-CN" w:bidi="ar-SA"/>
        </w:rPr>
        <w:t xml:space="preserve"> </w:t>
      </w:r>
      <w:r>
        <w:rPr>
          <w:rFonts w:ascii="Times New Roman" w:hAnsi="Times New Roman" w:eastAsia="方正仿宋简体" w:cs="Times New Roman"/>
          <w:kern w:val="2"/>
          <w:sz w:val="32"/>
          <w:szCs w:val="32"/>
          <w:lang w:val="en-US" w:eastAsia="zh-CN" w:bidi="ar-SA"/>
        </w:rPr>
        <w:t>省科技厅采取专家咨询、征求意见等方式</w:t>
      </w:r>
      <w:r>
        <w:rPr>
          <w:rFonts w:hint="eastAsia" w:ascii="Times New Roman" w:hAnsi="Times New Roman" w:eastAsia="方正仿宋简体" w:cs="Times New Roman"/>
          <w:kern w:val="2"/>
          <w:sz w:val="32"/>
          <w:szCs w:val="32"/>
          <w:lang w:val="en-US" w:eastAsia="zh-CN" w:bidi="ar-SA"/>
        </w:rPr>
        <w:t>对重大专项实施方案进行论证，重点评估专项目标的可行性、专项指标的先进性、任务部署的科学性、</w:t>
      </w:r>
      <w:r>
        <w:rPr>
          <w:rFonts w:hint="eastAsia" w:ascii="Times New Roman" w:hAnsi="Times New Roman" w:eastAsia="方正仿宋简体" w:cs="Times New Roman"/>
          <w:color w:val="auto"/>
          <w:kern w:val="2"/>
          <w:sz w:val="32"/>
          <w:szCs w:val="32"/>
          <w:highlight w:val="none"/>
          <w:lang w:val="en-US" w:eastAsia="zh-CN" w:bidi="ar-SA"/>
        </w:rPr>
        <w:t>组织实施的可操作性、</w:t>
      </w:r>
      <w:r>
        <w:rPr>
          <w:rFonts w:hint="eastAsia" w:ascii="Times New Roman" w:hAnsi="Times New Roman" w:eastAsia="方正仿宋简体" w:cs="Times New Roman"/>
          <w:kern w:val="2"/>
          <w:sz w:val="32"/>
          <w:szCs w:val="32"/>
          <w:lang w:val="en-US" w:eastAsia="zh-CN" w:bidi="ar-SA"/>
        </w:rPr>
        <w:t>资源配置的合理性，确保重大专项实施风险可控。</w:t>
      </w:r>
      <w:r>
        <w:rPr>
          <w:rFonts w:ascii="Times New Roman" w:hAnsi="Times New Roman" w:eastAsia="方正仿宋简体" w:cs="Times New Roman"/>
          <w:kern w:val="2"/>
          <w:sz w:val="32"/>
          <w:szCs w:val="32"/>
          <w:lang w:val="en-US" w:eastAsia="zh-CN" w:bidi="ar-SA"/>
        </w:rPr>
        <w:t>涉及科技伦理敏感领域的，应同时提交伦理审查报告。</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left"/>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第十</w:t>
      </w:r>
      <w:r>
        <w:rPr>
          <w:rFonts w:hint="eastAsia" w:ascii="Times New Roman" w:hAnsi="Times New Roman" w:eastAsia="黑体" w:cs="Times New Roman"/>
          <w:kern w:val="2"/>
          <w:sz w:val="32"/>
          <w:szCs w:val="32"/>
          <w:lang w:val="en-US" w:eastAsia="zh-CN" w:bidi="ar-SA"/>
        </w:rPr>
        <w:t>四</w:t>
      </w:r>
      <w:r>
        <w:rPr>
          <w:rFonts w:ascii="Times New Roman" w:hAnsi="Times New Roman" w:eastAsia="黑体" w:cs="Times New Roman"/>
          <w:kern w:val="2"/>
          <w:sz w:val="32"/>
          <w:szCs w:val="32"/>
          <w:lang w:val="en-US" w:eastAsia="zh-CN" w:bidi="ar-SA"/>
        </w:rPr>
        <w:t>条</w:t>
      </w:r>
      <w:r>
        <w:rPr>
          <w:rFonts w:hint="default" w:ascii="Times New Roman" w:hAnsi="Times New Roman" w:eastAsia="黑体" w:cs="Times New Roman"/>
          <w:kern w:val="2"/>
          <w:sz w:val="32"/>
          <w:szCs w:val="32"/>
          <w:lang w:val="en" w:eastAsia="zh-CN" w:bidi="ar-SA"/>
        </w:rPr>
        <w:t xml:space="preserve"> </w:t>
      </w:r>
      <w:r>
        <w:rPr>
          <w:rFonts w:hint="eastAsia" w:ascii="Times New Roman" w:hAnsi="Times New Roman" w:eastAsia="方正仿宋简体" w:cs="Times New Roman"/>
          <w:kern w:val="2"/>
          <w:sz w:val="32"/>
          <w:szCs w:val="32"/>
          <w:lang w:val="en-US" w:eastAsia="zh-CN" w:bidi="ar-SA"/>
        </w:rPr>
        <w:t>对通过论证的实施方案，经</w:t>
      </w:r>
      <w:r>
        <w:rPr>
          <w:rFonts w:ascii="Times New Roman" w:hAnsi="Times New Roman" w:eastAsia="方正仿宋简体" w:cs="Times New Roman"/>
          <w:kern w:val="2"/>
          <w:sz w:val="32"/>
          <w:szCs w:val="32"/>
          <w:lang w:val="en-US" w:eastAsia="zh-CN" w:bidi="ar-SA"/>
        </w:rPr>
        <w:t>省科技厅党组会议</w:t>
      </w:r>
      <w:r>
        <w:rPr>
          <w:rFonts w:hint="eastAsia" w:ascii="Times New Roman" w:hAnsi="Times New Roman" w:eastAsia="方正仿宋简体" w:cs="Times New Roman"/>
          <w:kern w:val="2"/>
          <w:sz w:val="32"/>
          <w:szCs w:val="32"/>
          <w:lang w:val="en-US" w:eastAsia="zh-CN" w:bidi="ar-SA"/>
        </w:rPr>
        <w:t>审核</w:t>
      </w:r>
      <w:r>
        <w:rPr>
          <w:rFonts w:ascii="Times New Roman" w:hAnsi="Times New Roman" w:eastAsia="方正仿宋简体" w:cs="Times New Roman"/>
          <w:kern w:val="2"/>
          <w:sz w:val="32"/>
          <w:szCs w:val="32"/>
          <w:lang w:val="en-US" w:eastAsia="zh-CN" w:bidi="ar-SA"/>
        </w:rPr>
        <w:t>，</w:t>
      </w:r>
      <w:r>
        <w:rPr>
          <w:rFonts w:ascii="Times New Roman" w:hAnsi="Times New Roman" w:eastAsia="方正仿宋简体" w:cs="Times New Roman"/>
          <w:color w:val="auto"/>
          <w:kern w:val="2"/>
          <w:sz w:val="32"/>
          <w:szCs w:val="32"/>
          <w:lang w:val="en-US" w:eastAsia="zh-CN" w:bidi="ar-SA"/>
        </w:rPr>
        <w:t>省委科技</w:t>
      </w:r>
      <w:r>
        <w:rPr>
          <w:rFonts w:hint="eastAsia" w:ascii="Times New Roman" w:hAnsi="Times New Roman" w:eastAsia="方正仿宋简体" w:cs="Times New Roman"/>
          <w:color w:val="auto"/>
          <w:kern w:val="2"/>
          <w:sz w:val="32"/>
          <w:szCs w:val="32"/>
          <w:lang w:val="en-US" w:eastAsia="zh-CN" w:bidi="ar-SA"/>
        </w:rPr>
        <w:t>委办公室主任会议</w:t>
      </w:r>
      <w:r>
        <w:rPr>
          <w:rFonts w:hint="eastAsia" w:ascii="Times New Roman" w:hAnsi="Times New Roman" w:eastAsia="方正仿宋简体" w:cs="Times New Roman"/>
          <w:kern w:val="2"/>
          <w:sz w:val="32"/>
          <w:szCs w:val="32"/>
          <w:lang w:val="en-US" w:eastAsia="zh-CN" w:bidi="ar-SA"/>
        </w:rPr>
        <w:t>审议，报请省委科技委审定同意后启动实施</w:t>
      </w:r>
      <w:r>
        <w:rPr>
          <w:rFonts w:ascii="Times New Roman" w:hAnsi="Times New Roman" w:eastAsia="方正仿宋简体" w:cs="Times New Roman"/>
          <w:kern w:val="2"/>
          <w:sz w:val="32"/>
          <w:szCs w:val="32"/>
          <w:lang w:val="en-US" w:eastAsia="zh-CN" w:bidi="ar-SA"/>
        </w:rPr>
        <w:t>。</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方正仿宋简体" w:cs="Times New Roman"/>
          <w:color w:val="auto"/>
          <w:kern w:val="2"/>
          <w:sz w:val="32"/>
          <w:szCs w:val="32"/>
          <w:lang w:val="en-US" w:eastAsia="zh-CN" w:bidi="ar-SA"/>
        </w:rPr>
      </w:pPr>
      <w:r>
        <w:rPr>
          <w:rFonts w:hint="eastAsia" w:ascii="Times New Roman" w:hAnsi="Times New Roman" w:eastAsia="黑体" w:cs="Times New Roman"/>
          <w:kern w:val="2"/>
          <w:sz w:val="32"/>
          <w:szCs w:val="32"/>
          <w:lang w:val="en-US" w:eastAsia="zh-CN" w:bidi="ar-SA"/>
        </w:rPr>
        <w:t>第十五条</w:t>
      </w:r>
      <w:r>
        <w:rPr>
          <w:rFonts w:hint="eastAsia" w:ascii="Times New Roman" w:hAnsi="Times New Roman" w:eastAsia="方正仿宋简体" w:cs="Times New Roman"/>
          <w:kern w:val="2"/>
          <w:sz w:val="32"/>
          <w:szCs w:val="32"/>
          <w:lang w:val="en-US" w:eastAsia="zh-CN" w:bidi="ar-SA"/>
        </w:rPr>
        <w:t xml:space="preserve"> </w:t>
      </w:r>
      <w:r>
        <w:rPr>
          <w:rFonts w:hint="eastAsia" w:ascii="Times New Roman" w:hAnsi="Times New Roman" w:eastAsia="方正仿宋简体" w:cs="Times New Roman"/>
          <w:color w:val="auto"/>
          <w:kern w:val="2"/>
          <w:sz w:val="32"/>
          <w:szCs w:val="32"/>
          <w:lang w:val="en-US" w:eastAsia="zh-CN" w:bidi="ar-SA"/>
        </w:rPr>
        <w:t>重大专项任务可采取一次性集中部署方式，也可采取分年度连续部署方式。分年度部署方式，任务部署期限原则上不超过3年。专项中的项目、课题实施周期一般不超过3年。</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第十</w:t>
      </w:r>
      <w:r>
        <w:rPr>
          <w:rFonts w:hint="eastAsia" w:ascii="Times New Roman" w:hAnsi="Times New Roman" w:eastAsia="黑体" w:cs="Times New Roman"/>
          <w:kern w:val="2"/>
          <w:sz w:val="32"/>
          <w:szCs w:val="32"/>
          <w:lang w:val="en-US" w:eastAsia="zh-CN" w:bidi="ar-SA"/>
        </w:rPr>
        <w:t>六</w:t>
      </w:r>
      <w:r>
        <w:rPr>
          <w:rFonts w:ascii="Times New Roman" w:hAnsi="Times New Roman" w:eastAsia="黑体" w:cs="Times New Roman"/>
          <w:kern w:val="2"/>
          <w:sz w:val="32"/>
          <w:szCs w:val="32"/>
          <w:lang w:val="en-US" w:eastAsia="zh-CN" w:bidi="ar-SA"/>
        </w:rPr>
        <w:t>条</w:t>
      </w:r>
      <w:r>
        <w:rPr>
          <w:rFonts w:hint="eastAsia" w:ascii="Times New Roman" w:hAnsi="Times New Roman" w:eastAsia="黑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积极探索与国家实验室、中央企业、中国科学院等共同出资联合实施重大专项的立项组织模式，任务设置、出资比例等由参与方协商确定。</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p>
    <w:p>
      <w:pPr>
        <w:keepNext w:val="0"/>
        <w:keepLines w:val="0"/>
        <w:pageBreakBefore w:val="0"/>
        <w:widowControl w:val="0"/>
        <w:kinsoku/>
        <w:overflowPunct/>
        <w:topLinePunct w:val="0"/>
        <w:autoSpaceDE/>
        <w:autoSpaceDN/>
        <w:bidi w:val="0"/>
        <w:adjustRightInd w:val="0"/>
        <w:snapToGrid w:val="0"/>
        <w:spacing w:after="0" w:line="560" w:lineRule="exact"/>
        <w:ind w:firstLine="0" w:firstLineChars="0"/>
        <w:jc w:val="center"/>
        <w:textAlignment w:val="auto"/>
        <w:rPr>
          <w:rFonts w:ascii="Times New Roman" w:hAnsi="Times New Roman" w:eastAsia="黑体" w:cs="Times New Roman"/>
          <w:spacing w:val="-10"/>
          <w:sz w:val="32"/>
          <w:szCs w:val="32"/>
        </w:rPr>
      </w:pPr>
      <w:r>
        <w:rPr>
          <w:rFonts w:ascii="Times New Roman" w:hAnsi="Times New Roman" w:eastAsia="黑体" w:cs="Times New Roman"/>
          <w:spacing w:val="-10"/>
          <w:sz w:val="32"/>
          <w:szCs w:val="32"/>
        </w:rPr>
        <w:t>第四章</w:t>
      </w:r>
      <w:r>
        <w:rPr>
          <w:rFonts w:hint="default" w:ascii="Times New Roman" w:hAnsi="Times New Roman" w:eastAsia="黑体" w:cs="Times New Roman"/>
          <w:spacing w:val="-10"/>
          <w:sz w:val="32"/>
          <w:szCs w:val="32"/>
          <w:lang w:val="en"/>
        </w:rPr>
        <w:t xml:space="preserve">  </w:t>
      </w:r>
      <w:r>
        <w:rPr>
          <w:rFonts w:ascii="Times New Roman" w:hAnsi="Times New Roman" w:eastAsia="黑体" w:cs="Times New Roman"/>
          <w:spacing w:val="-10"/>
          <w:sz w:val="32"/>
          <w:szCs w:val="32"/>
        </w:rPr>
        <w:t>组织实施与</w:t>
      </w:r>
      <w:r>
        <w:rPr>
          <w:rFonts w:ascii="Times New Roman" w:hAnsi="Times New Roman" w:eastAsia="黑体" w:cs="Times New Roman"/>
          <w:sz w:val="32"/>
          <w:szCs w:val="32"/>
          <w:shd w:val="clear" w:color="auto" w:fill="FFFFFF"/>
          <w:lang w:bidi="ar"/>
        </w:rPr>
        <w:t>过程管理</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仿宋_GB2312" w:hAnsi="Times New Roman" w:eastAsia="方正仿宋简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 xml:space="preserve">第十七条 </w:t>
      </w:r>
      <w:r>
        <w:rPr>
          <w:rFonts w:hint="eastAsia" w:ascii="仿宋_GB2312" w:hAnsi="Times New Roman" w:eastAsia="方正仿宋简体" w:cs="Times New Roman"/>
          <w:kern w:val="2"/>
          <w:sz w:val="32"/>
          <w:szCs w:val="32"/>
          <w:lang w:val="en-US" w:eastAsia="zh-CN" w:bidi="ar-SA"/>
        </w:rPr>
        <w:t>重大专项项目一般由省内企业牵头实施，采取产学研联合方式申报。由高校、科研院所等事业单位牵头的，原则上应联合1家（含）以上省内企业申报。</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仿宋_GB2312" w:hAnsi="Times New Roman" w:eastAsia="方正仿宋简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第十八条</w:t>
      </w:r>
      <w:r>
        <w:rPr>
          <w:rFonts w:ascii="Times New Roman" w:hAnsi="Times New Roman" w:eastAsia="黑体" w:cs="Times New Roman"/>
          <w:kern w:val="2"/>
          <w:sz w:val="32"/>
          <w:szCs w:val="32"/>
          <w:lang w:val="en-US" w:eastAsia="zh-CN" w:bidi="ar-SA"/>
        </w:rPr>
        <w:t xml:space="preserve"> </w:t>
      </w:r>
      <w:r>
        <w:rPr>
          <w:rFonts w:ascii="Times New Roman" w:hAnsi="Times New Roman" w:eastAsia="方正仿宋简体" w:cs="Times New Roman"/>
          <w:kern w:val="2"/>
          <w:sz w:val="32"/>
          <w:szCs w:val="32"/>
          <w:lang w:val="en-US" w:eastAsia="zh-CN" w:bidi="ar-SA"/>
        </w:rPr>
        <w:t>省科技厅依据实施方案</w:t>
      </w:r>
      <w:r>
        <w:rPr>
          <w:rFonts w:hint="eastAsia" w:ascii="Times New Roman" w:hAnsi="Times New Roman" w:eastAsia="方正仿宋简体" w:cs="Times New Roman"/>
          <w:kern w:val="2"/>
          <w:sz w:val="32"/>
          <w:szCs w:val="32"/>
          <w:lang w:val="en-US" w:eastAsia="zh-CN" w:bidi="ar-SA"/>
        </w:rPr>
        <w:t>提出的总体目标和任务设置编制申报指南，</w:t>
      </w:r>
      <w:r>
        <w:rPr>
          <w:rFonts w:ascii="Times New Roman" w:hAnsi="Times New Roman" w:eastAsia="方正仿宋简体" w:cs="Times New Roman"/>
          <w:kern w:val="2"/>
          <w:sz w:val="32"/>
          <w:szCs w:val="32"/>
          <w:lang w:val="en-US" w:eastAsia="zh-CN" w:bidi="ar-SA"/>
        </w:rPr>
        <w:t>面向社会公开</w:t>
      </w:r>
      <w:r>
        <w:rPr>
          <w:rFonts w:hint="eastAsia" w:ascii="Times New Roman" w:hAnsi="Times New Roman" w:eastAsia="方正仿宋简体" w:cs="Times New Roman"/>
          <w:kern w:val="2"/>
          <w:sz w:val="32"/>
          <w:szCs w:val="32"/>
          <w:lang w:val="en-US" w:eastAsia="zh-CN" w:bidi="ar-SA"/>
        </w:rPr>
        <w:t>组织项目申报</w:t>
      </w:r>
      <w:r>
        <w:rPr>
          <w:rFonts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一般采取</w:t>
      </w:r>
      <w:r>
        <w:rPr>
          <w:rFonts w:ascii="Times New Roman" w:hAnsi="Times New Roman" w:eastAsia="方正仿宋简体" w:cs="Times New Roman"/>
          <w:kern w:val="2"/>
          <w:sz w:val="32"/>
          <w:szCs w:val="32"/>
          <w:lang w:val="en-US" w:eastAsia="zh-CN" w:bidi="ar-SA"/>
        </w:rPr>
        <w:t>竞争择优方式遴选项目承担单位</w:t>
      </w:r>
      <w:r>
        <w:rPr>
          <w:rFonts w:hint="eastAsia" w:ascii="Times New Roman" w:hAnsi="Times New Roman" w:eastAsia="方正仿宋简体" w:cs="Times New Roman"/>
          <w:kern w:val="2"/>
          <w:sz w:val="32"/>
          <w:szCs w:val="32"/>
          <w:lang w:val="en-US" w:eastAsia="zh-CN" w:bidi="ar-SA"/>
        </w:rPr>
        <w:t>。</w:t>
      </w:r>
      <w:r>
        <w:rPr>
          <w:rFonts w:ascii="Times New Roman" w:hAnsi="Times New Roman" w:eastAsia="方正仿宋简体" w:cs="Times New Roman"/>
          <w:kern w:val="2"/>
          <w:sz w:val="32"/>
          <w:szCs w:val="32"/>
          <w:lang w:val="en-US" w:eastAsia="zh-CN" w:bidi="ar-SA"/>
        </w:rPr>
        <w:t>对于战略目标明确、技术路线清晰、组织程度要求较高、优势单位明显的，</w:t>
      </w:r>
      <w:r>
        <w:rPr>
          <w:rFonts w:hint="eastAsia" w:ascii="Times New Roman" w:hAnsi="Times New Roman" w:eastAsia="方正仿宋简体" w:cs="Times New Roman"/>
          <w:kern w:val="2"/>
          <w:sz w:val="32"/>
          <w:szCs w:val="32"/>
          <w:lang w:val="en-US" w:eastAsia="zh-CN" w:bidi="ar-SA"/>
        </w:rPr>
        <w:t>可采取</w:t>
      </w:r>
      <w:r>
        <w:rPr>
          <w:rFonts w:ascii="Times New Roman" w:hAnsi="Times New Roman" w:eastAsia="方正仿宋简体" w:cs="Times New Roman"/>
          <w:kern w:val="2"/>
          <w:sz w:val="32"/>
          <w:szCs w:val="32"/>
          <w:lang w:val="en-US" w:eastAsia="zh-CN" w:bidi="ar-SA"/>
        </w:rPr>
        <w:t>定向委托</w:t>
      </w:r>
      <w:r>
        <w:rPr>
          <w:rFonts w:hint="eastAsia" w:ascii="Times New Roman" w:hAnsi="Times New Roman" w:eastAsia="方正仿宋简体" w:cs="Times New Roman"/>
          <w:kern w:val="2"/>
          <w:sz w:val="32"/>
          <w:szCs w:val="32"/>
          <w:lang w:val="en-US" w:eastAsia="zh-CN" w:bidi="ar-SA"/>
        </w:rPr>
        <w:t>方式</w:t>
      </w:r>
      <w:r>
        <w:rPr>
          <w:rFonts w:hint="eastAsia" w:ascii="仿宋_GB2312" w:hAnsi="Times New Roman" w:eastAsia="方正仿宋简体" w:cs="Times New Roman"/>
          <w:kern w:val="2"/>
          <w:sz w:val="32"/>
          <w:szCs w:val="32"/>
          <w:lang w:val="en-US" w:eastAsia="zh-CN" w:bidi="ar-SA"/>
        </w:rPr>
        <w:t>组织实施。</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第十</w:t>
      </w:r>
      <w:r>
        <w:rPr>
          <w:rFonts w:hint="eastAsia" w:ascii="Times New Roman" w:hAnsi="Times New Roman" w:eastAsia="黑体" w:cs="Times New Roman"/>
          <w:kern w:val="2"/>
          <w:sz w:val="32"/>
          <w:szCs w:val="32"/>
          <w:lang w:val="en-US" w:eastAsia="zh-CN" w:bidi="ar-SA"/>
        </w:rPr>
        <w:t>九</w:t>
      </w:r>
      <w:r>
        <w:rPr>
          <w:rFonts w:ascii="Times New Roman" w:hAnsi="Times New Roman" w:eastAsia="黑体" w:cs="Times New Roman"/>
          <w:kern w:val="2"/>
          <w:sz w:val="32"/>
          <w:szCs w:val="32"/>
          <w:lang w:val="en-US" w:eastAsia="zh-CN" w:bidi="ar-SA"/>
        </w:rPr>
        <w:t>条</w:t>
      </w:r>
      <w:r>
        <w:rPr>
          <w:rFonts w:hint="default" w:ascii="Times New Roman" w:hAnsi="Times New Roman" w:eastAsia="黑体" w:cs="Times New Roman"/>
          <w:kern w:val="2"/>
          <w:sz w:val="32"/>
          <w:szCs w:val="32"/>
          <w:lang w:val="en" w:eastAsia="zh-CN" w:bidi="ar-SA"/>
        </w:rPr>
        <w:t xml:space="preserve"> </w:t>
      </w:r>
      <w:r>
        <w:rPr>
          <w:rFonts w:ascii="Times New Roman" w:hAnsi="Times New Roman" w:eastAsia="方正仿宋简体" w:cs="Times New Roman"/>
          <w:kern w:val="2"/>
          <w:sz w:val="32"/>
          <w:szCs w:val="32"/>
          <w:lang w:val="en-US" w:eastAsia="zh-CN" w:bidi="ar-SA"/>
        </w:rPr>
        <w:t>在具体项目组织实施过程中，积极</w:t>
      </w:r>
      <w:r>
        <w:rPr>
          <w:rFonts w:hint="eastAsia" w:ascii="仿宋_GB2312" w:hAnsi="Times New Roman" w:eastAsia="方正仿宋简体" w:cs="Times New Roman"/>
          <w:kern w:val="2"/>
          <w:sz w:val="32"/>
          <w:szCs w:val="32"/>
          <w:lang w:val="en-US" w:eastAsia="zh-CN" w:bidi="ar-SA"/>
        </w:rPr>
        <w:t>推行创新联合体、</w:t>
      </w:r>
      <w:r>
        <w:rPr>
          <w:rFonts w:hint="eastAsia" w:ascii="仿宋_GB2312" w:hAnsi="等线" w:eastAsia="方正仿宋简体" w:cs="Times New Roman"/>
          <w:kern w:val="2"/>
          <w:sz w:val="32"/>
          <w:szCs w:val="32"/>
          <w:lang w:val="en-US" w:eastAsia="zh-CN" w:bidi="ar-SA"/>
        </w:rPr>
        <w:t>“揭榜挂帅”</w:t>
      </w:r>
      <w:r>
        <w:rPr>
          <w:rFonts w:hint="eastAsia" w:ascii="仿宋_GB2312" w:hAnsi="Times New Roman" w:eastAsia="方正仿宋简体" w:cs="Times New Roman"/>
          <w:kern w:val="2"/>
          <w:sz w:val="32"/>
          <w:szCs w:val="32"/>
          <w:lang w:val="en-US" w:eastAsia="zh-CN" w:bidi="ar-SA"/>
        </w:rPr>
        <w:t>“赛马制”等项目组织模式，遴</w:t>
      </w:r>
      <w:r>
        <w:rPr>
          <w:rFonts w:ascii="Times New Roman" w:hAnsi="Times New Roman" w:eastAsia="方正仿宋简体" w:cs="Times New Roman"/>
          <w:kern w:val="2"/>
          <w:sz w:val="32"/>
          <w:szCs w:val="32"/>
          <w:lang w:val="en-US" w:eastAsia="zh-CN" w:bidi="ar-SA"/>
        </w:rPr>
        <w:t>选汇聚优势力量。</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第十</w:t>
      </w:r>
      <w:r>
        <w:rPr>
          <w:rFonts w:hint="eastAsia" w:ascii="Times New Roman" w:hAnsi="Times New Roman" w:eastAsia="黑体" w:cs="Times New Roman"/>
          <w:kern w:val="2"/>
          <w:sz w:val="32"/>
          <w:szCs w:val="32"/>
          <w:lang w:val="en-US" w:eastAsia="zh-CN" w:bidi="ar-SA"/>
        </w:rPr>
        <w:t>二</w:t>
      </w:r>
      <w:r>
        <w:rPr>
          <w:rFonts w:ascii="Times New Roman" w:hAnsi="Times New Roman" w:eastAsia="黑体" w:cs="Times New Roman"/>
          <w:kern w:val="2"/>
          <w:sz w:val="32"/>
          <w:szCs w:val="32"/>
          <w:lang w:val="en-US" w:eastAsia="zh-CN" w:bidi="ar-SA"/>
        </w:rPr>
        <w:t>条</w:t>
      </w:r>
      <w:r>
        <w:rPr>
          <w:rFonts w:hint="default" w:ascii="Times New Roman" w:hAnsi="Times New Roman" w:eastAsia="黑体" w:cs="Times New Roman"/>
          <w:kern w:val="2"/>
          <w:sz w:val="32"/>
          <w:szCs w:val="32"/>
          <w:lang w:val="en" w:eastAsia="zh-CN" w:bidi="ar-SA"/>
        </w:rPr>
        <w:t xml:space="preserve"> </w:t>
      </w:r>
      <w:r>
        <w:rPr>
          <w:rFonts w:ascii="Times New Roman" w:hAnsi="Times New Roman" w:eastAsia="方正仿宋简体" w:cs="Times New Roman"/>
          <w:kern w:val="2"/>
          <w:sz w:val="32"/>
          <w:szCs w:val="32"/>
          <w:lang w:val="en-US" w:eastAsia="zh-CN" w:bidi="ar-SA"/>
        </w:rPr>
        <w:t>省科技厅在规定时间内</w:t>
      </w:r>
      <w:r>
        <w:rPr>
          <w:rFonts w:hint="eastAsia" w:ascii="Times New Roman" w:hAnsi="Times New Roman" w:eastAsia="方正仿宋简体" w:cs="Times New Roman"/>
          <w:kern w:val="2"/>
          <w:sz w:val="32"/>
          <w:szCs w:val="32"/>
          <w:lang w:val="en-US" w:eastAsia="zh-CN" w:bidi="ar-SA"/>
        </w:rPr>
        <w:t>，</w:t>
      </w:r>
      <w:r>
        <w:rPr>
          <w:rFonts w:ascii="Times New Roman" w:hAnsi="Times New Roman" w:eastAsia="方正仿宋简体" w:cs="Times New Roman"/>
          <w:kern w:val="2"/>
          <w:sz w:val="32"/>
          <w:szCs w:val="32"/>
          <w:lang w:val="en-US" w:eastAsia="zh-CN" w:bidi="ar-SA"/>
        </w:rPr>
        <w:t>组织项目</w:t>
      </w:r>
      <w:r>
        <w:rPr>
          <w:rFonts w:hint="eastAsia" w:ascii="Times New Roman" w:hAnsi="Times New Roman" w:eastAsia="方正仿宋简体" w:cs="Times New Roman"/>
          <w:kern w:val="2"/>
          <w:sz w:val="32"/>
          <w:szCs w:val="32"/>
          <w:lang w:val="en-US" w:eastAsia="zh-CN" w:bidi="ar-SA"/>
        </w:rPr>
        <w:t>承担</w:t>
      </w:r>
      <w:r>
        <w:rPr>
          <w:rFonts w:ascii="Times New Roman" w:hAnsi="Times New Roman" w:eastAsia="方正仿宋简体" w:cs="Times New Roman"/>
          <w:kern w:val="2"/>
          <w:sz w:val="32"/>
          <w:szCs w:val="32"/>
          <w:lang w:val="en-US" w:eastAsia="zh-CN" w:bidi="ar-SA"/>
        </w:rPr>
        <w:t>单位、初审推荐单位签订</w:t>
      </w:r>
      <w:r>
        <w:rPr>
          <w:rFonts w:hint="eastAsia" w:ascii="Times New Roman" w:hAnsi="Times New Roman" w:eastAsia="方正仿宋简体" w:cs="Times New Roman"/>
          <w:kern w:val="2"/>
          <w:sz w:val="32"/>
          <w:szCs w:val="32"/>
          <w:lang w:val="en-US" w:eastAsia="zh-CN" w:bidi="ar-SA"/>
        </w:rPr>
        <w:t>项目</w:t>
      </w:r>
      <w:r>
        <w:rPr>
          <w:rFonts w:ascii="Times New Roman" w:hAnsi="Times New Roman" w:eastAsia="方正仿宋简体" w:cs="Times New Roman"/>
          <w:kern w:val="2"/>
          <w:sz w:val="32"/>
          <w:szCs w:val="32"/>
          <w:lang w:val="en-US" w:eastAsia="zh-CN" w:bidi="ar-SA"/>
        </w:rPr>
        <w:t>任务合同书，明确研究内容、目标和产出指标、计划节点、成果产出、</w:t>
      </w:r>
      <w:r>
        <w:rPr>
          <w:rFonts w:hint="eastAsia" w:ascii="Times New Roman" w:hAnsi="Times New Roman" w:eastAsia="方正仿宋简体" w:cs="Times New Roman"/>
          <w:kern w:val="2"/>
          <w:sz w:val="32"/>
          <w:szCs w:val="32"/>
          <w:lang w:val="en-US" w:eastAsia="zh-CN" w:bidi="ar-SA"/>
        </w:rPr>
        <w:t>转化应用、</w:t>
      </w:r>
      <w:r>
        <w:rPr>
          <w:rFonts w:ascii="Times New Roman" w:hAnsi="Times New Roman" w:eastAsia="方正仿宋简体" w:cs="Times New Roman"/>
          <w:kern w:val="2"/>
          <w:sz w:val="32"/>
          <w:szCs w:val="32"/>
          <w:lang w:val="en-US" w:eastAsia="zh-CN" w:bidi="ar-SA"/>
        </w:rPr>
        <w:t>人才培养、科技报告以及各方责任和义务</w:t>
      </w:r>
      <w:r>
        <w:rPr>
          <w:rFonts w:ascii="Times New Roman" w:hAnsi="Times New Roman" w:eastAsia="方正仿宋简体" w:cs="Times New Roman"/>
          <w:color w:val="auto"/>
          <w:kern w:val="2"/>
          <w:sz w:val="32"/>
          <w:szCs w:val="32"/>
          <w:shd w:val="clear" w:color="auto" w:fill="auto"/>
          <w:lang w:val="en-US" w:eastAsia="zh-CN" w:bidi="ar-SA"/>
        </w:rPr>
        <w:t>、科研诚信承诺</w:t>
      </w:r>
      <w:r>
        <w:rPr>
          <w:rFonts w:ascii="Times New Roman" w:hAnsi="Times New Roman" w:eastAsia="方正仿宋简体" w:cs="Times New Roman"/>
          <w:kern w:val="2"/>
          <w:sz w:val="32"/>
          <w:szCs w:val="32"/>
          <w:lang w:val="en-US" w:eastAsia="zh-CN" w:bidi="ar-SA"/>
        </w:rPr>
        <w:t>等。</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二十一</w:t>
      </w:r>
      <w:r>
        <w:rPr>
          <w:rFonts w:ascii="Times New Roman" w:hAnsi="Times New Roman" w:eastAsia="黑体" w:cs="Times New Roman"/>
          <w:kern w:val="2"/>
          <w:sz w:val="32"/>
          <w:szCs w:val="32"/>
          <w:lang w:val="en-US" w:eastAsia="zh-CN" w:bidi="ar-SA"/>
        </w:rPr>
        <w:t>条</w:t>
      </w:r>
      <w:r>
        <w:rPr>
          <w:rFonts w:hint="default" w:ascii="Times New Roman" w:hAnsi="Times New Roman" w:eastAsia="黑体" w:cs="Times New Roman"/>
          <w:kern w:val="2"/>
          <w:sz w:val="32"/>
          <w:szCs w:val="32"/>
          <w:lang w:val="en" w:eastAsia="zh-CN" w:bidi="ar-SA"/>
        </w:rPr>
        <w:t xml:space="preserve"> </w:t>
      </w:r>
      <w:r>
        <w:rPr>
          <w:rFonts w:ascii="Times New Roman" w:hAnsi="Times New Roman" w:eastAsia="方正仿宋简体" w:cs="Times New Roman"/>
          <w:kern w:val="2"/>
          <w:sz w:val="32"/>
          <w:szCs w:val="32"/>
          <w:lang w:val="en-US" w:eastAsia="zh-CN" w:bidi="ar-SA"/>
        </w:rPr>
        <w:t>重大专项</w:t>
      </w:r>
      <w:r>
        <w:rPr>
          <w:rFonts w:hint="eastAsia" w:ascii="Times New Roman" w:hAnsi="Times New Roman" w:eastAsia="方正仿宋简体" w:cs="Times New Roman"/>
          <w:kern w:val="2"/>
          <w:sz w:val="32"/>
          <w:szCs w:val="32"/>
          <w:lang w:val="en-US" w:eastAsia="zh-CN" w:bidi="ar-SA"/>
        </w:rPr>
        <w:t>采取</w:t>
      </w:r>
      <w:r>
        <w:rPr>
          <w:rFonts w:ascii="Times New Roman" w:hAnsi="Times New Roman" w:eastAsia="方正仿宋简体" w:cs="Times New Roman"/>
          <w:kern w:val="2"/>
          <w:sz w:val="32"/>
          <w:szCs w:val="32"/>
          <w:lang w:val="en-US" w:eastAsia="zh-CN" w:bidi="ar-SA"/>
        </w:rPr>
        <w:t>前补助支持</w:t>
      </w:r>
      <w:r>
        <w:rPr>
          <w:rFonts w:hint="eastAsia" w:ascii="Times New Roman" w:hAnsi="Times New Roman" w:eastAsia="方正仿宋简体" w:cs="Times New Roman"/>
          <w:kern w:val="2"/>
          <w:sz w:val="32"/>
          <w:szCs w:val="32"/>
          <w:lang w:val="en-US" w:eastAsia="zh-CN" w:bidi="ar-SA"/>
        </w:rPr>
        <w:t>方式，资金可一次性拨付、也可分年度拨付。</w:t>
      </w:r>
      <w:r>
        <w:rPr>
          <w:rFonts w:ascii="Times New Roman" w:hAnsi="Times New Roman" w:eastAsia="方正仿宋简体" w:cs="Times New Roman"/>
          <w:kern w:val="2"/>
          <w:sz w:val="32"/>
          <w:szCs w:val="32"/>
          <w:lang w:val="en-US" w:eastAsia="zh-CN" w:bidi="ar-SA"/>
        </w:rPr>
        <w:t>省科技厅根据任务特点、研究进度、经费需求，统筹省科技专项资金，合理确定年度经费拨付计划。</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第二十</w:t>
      </w:r>
      <w:r>
        <w:rPr>
          <w:rFonts w:hint="eastAsia" w:ascii="Times New Roman" w:hAnsi="Times New Roman" w:eastAsia="黑体" w:cs="Times New Roman"/>
          <w:kern w:val="2"/>
          <w:sz w:val="32"/>
          <w:szCs w:val="32"/>
          <w:lang w:val="en-US" w:eastAsia="zh-CN" w:bidi="ar-SA"/>
        </w:rPr>
        <w:t>二</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项目资金必须专款专用</w:t>
      </w:r>
      <w:r>
        <w:rPr>
          <w:rFonts w:hint="eastAsia" w:ascii="Times New Roman" w:hAnsi="Times New Roman" w:eastAsia="方正仿宋简体" w:cs="Times New Roman"/>
          <w:kern w:val="2"/>
          <w:sz w:val="32"/>
          <w:szCs w:val="32"/>
          <w:lang w:val="en-US" w:eastAsia="zh-CN" w:bidi="ar-SA"/>
        </w:rPr>
        <w:t>，实行专账管理，</w:t>
      </w:r>
      <w:r>
        <w:rPr>
          <w:rFonts w:ascii="Times New Roman" w:hAnsi="Times New Roman" w:eastAsia="方正仿宋简体" w:cs="Times New Roman"/>
          <w:kern w:val="2"/>
          <w:sz w:val="32"/>
          <w:szCs w:val="32"/>
          <w:lang w:val="en-US" w:eastAsia="zh-CN" w:bidi="ar-SA"/>
        </w:rPr>
        <w:t>财政资金</w:t>
      </w:r>
      <w:r>
        <w:rPr>
          <w:rFonts w:hint="eastAsia" w:ascii="Times New Roman" w:hAnsi="Times New Roman" w:eastAsia="方正仿宋简体" w:cs="Times New Roman"/>
          <w:kern w:val="2"/>
          <w:sz w:val="32"/>
          <w:szCs w:val="32"/>
          <w:lang w:val="en-US" w:eastAsia="zh-CN" w:bidi="ar-SA"/>
        </w:rPr>
        <w:t>安排使用须</w:t>
      </w:r>
      <w:r>
        <w:rPr>
          <w:rFonts w:ascii="Times New Roman" w:hAnsi="Times New Roman" w:eastAsia="方正仿宋简体" w:cs="Times New Roman"/>
          <w:kern w:val="2"/>
          <w:sz w:val="32"/>
          <w:szCs w:val="32"/>
          <w:lang w:val="en-US" w:eastAsia="zh-CN" w:bidi="ar-SA"/>
        </w:rPr>
        <w:t>严格执行国家和我省科研经费管理的有关规定，</w:t>
      </w:r>
      <w:r>
        <w:rPr>
          <w:rFonts w:hint="eastAsia" w:ascii="Times New Roman" w:hAnsi="Times New Roman" w:eastAsia="方正仿宋简体" w:cs="Times New Roman"/>
          <w:kern w:val="2"/>
          <w:sz w:val="32"/>
          <w:szCs w:val="32"/>
          <w:lang w:val="en-US" w:eastAsia="zh-CN" w:bidi="ar-SA"/>
        </w:rPr>
        <w:t>全面实施预算绩效管理，</w:t>
      </w:r>
      <w:r>
        <w:rPr>
          <w:rFonts w:ascii="Times New Roman" w:hAnsi="Times New Roman" w:eastAsia="方正仿宋简体" w:cs="Times New Roman"/>
          <w:kern w:val="2"/>
          <w:sz w:val="32"/>
          <w:szCs w:val="32"/>
          <w:lang w:val="en-US" w:eastAsia="zh-CN" w:bidi="ar-SA"/>
        </w:rPr>
        <w:t>项目承担单位需加强监管，确保专项资金合理合规使用。</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第二十</w:t>
      </w:r>
      <w:r>
        <w:rPr>
          <w:rFonts w:hint="eastAsia" w:ascii="Times New Roman" w:hAnsi="Times New Roman" w:eastAsia="黑体" w:cs="Times New Roman"/>
          <w:kern w:val="2"/>
          <w:sz w:val="32"/>
          <w:szCs w:val="32"/>
          <w:lang w:val="en-US" w:eastAsia="zh-CN" w:bidi="ar-SA"/>
        </w:rPr>
        <w:t>三</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建立年度报告</w:t>
      </w:r>
      <w:r>
        <w:rPr>
          <w:rFonts w:hint="eastAsia" w:ascii="Times New Roman" w:hAnsi="Times New Roman" w:eastAsia="方正仿宋简体" w:cs="Times New Roman"/>
          <w:kern w:val="2"/>
          <w:sz w:val="32"/>
          <w:szCs w:val="32"/>
          <w:lang w:val="en-US" w:eastAsia="zh-CN" w:bidi="ar-SA"/>
        </w:rPr>
        <w:t>、中期评估和项目监理</w:t>
      </w:r>
      <w:r>
        <w:rPr>
          <w:rFonts w:ascii="Times New Roman" w:hAnsi="Times New Roman" w:eastAsia="方正仿宋简体" w:cs="Times New Roman"/>
          <w:kern w:val="2"/>
          <w:sz w:val="32"/>
          <w:szCs w:val="32"/>
          <w:lang w:val="en-US" w:eastAsia="zh-CN" w:bidi="ar-SA"/>
        </w:rPr>
        <w:t>制度。</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方正仿宋简体" w:cs="Times New Roman"/>
          <w:kern w:val="2"/>
          <w:sz w:val="32"/>
          <w:szCs w:val="32"/>
          <w:lang w:val="en-US" w:eastAsia="zh-CN" w:bidi="ar-SA"/>
        </w:rPr>
        <w:t>年度报告</w:t>
      </w:r>
      <w:r>
        <w:rPr>
          <w:rFonts w:hint="eastAsia" w:ascii="Times New Roman" w:hAnsi="Times New Roman" w:eastAsia="方正仿宋简体" w:cs="Times New Roman"/>
          <w:kern w:val="2"/>
          <w:sz w:val="32"/>
          <w:szCs w:val="32"/>
          <w:lang w:val="en-US" w:eastAsia="zh-CN" w:bidi="ar-SA"/>
        </w:rPr>
        <w:t>制度</w:t>
      </w:r>
      <w:r>
        <w:rPr>
          <w:rFonts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重大专项项目立项后，项目承担单位应及时召开项目启动会，细化年度任务及经费预算等情况，</w:t>
      </w:r>
      <w:r>
        <w:rPr>
          <w:rFonts w:ascii="Times New Roman" w:hAnsi="Times New Roman" w:eastAsia="方正仿宋简体" w:cs="Times New Roman"/>
          <w:kern w:val="2"/>
          <w:sz w:val="32"/>
          <w:szCs w:val="32"/>
          <w:lang w:val="en-US" w:eastAsia="zh-CN" w:bidi="ar-SA"/>
        </w:rPr>
        <w:t>每年</w:t>
      </w:r>
      <w:r>
        <w:rPr>
          <w:rFonts w:hint="eastAsia" w:ascii="Times New Roman" w:hAnsi="Times New Roman" w:eastAsia="方正仿宋简体" w:cs="Times New Roman"/>
          <w:kern w:val="2"/>
          <w:sz w:val="32"/>
          <w:szCs w:val="32"/>
          <w:lang w:val="en-US" w:eastAsia="zh-CN" w:bidi="ar-SA"/>
        </w:rPr>
        <w:t>年</w:t>
      </w:r>
      <w:r>
        <w:rPr>
          <w:rFonts w:ascii="Times New Roman" w:hAnsi="Times New Roman" w:eastAsia="方正仿宋简体" w:cs="Times New Roman"/>
          <w:kern w:val="2"/>
          <w:sz w:val="32"/>
          <w:szCs w:val="32"/>
          <w:lang w:val="en-US" w:eastAsia="zh-CN" w:bidi="ar-SA"/>
        </w:rPr>
        <w:t>底形成年度执行情况报告，经初审推荐单位审核后提交省科技厅。</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中期评估制度。重大专项</w:t>
      </w:r>
      <w:r>
        <w:rPr>
          <w:rFonts w:ascii="Times New Roman" w:hAnsi="Times New Roman" w:eastAsia="方正仿宋简体" w:cs="Times New Roman"/>
          <w:color w:val="auto"/>
          <w:kern w:val="2"/>
          <w:sz w:val="32"/>
          <w:szCs w:val="32"/>
          <w:lang w:val="en-US" w:eastAsia="zh-CN" w:bidi="ar-SA"/>
        </w:rPr>
        <w:t>实施过程中，省科技厅组织或委托专业机构对</w:t>
      </w:r>
      <w:r>
        <w:rPr>
          <w:rFonts w:hint="eastAsia" w:ascii="Times New Roman" w:hAnsi="Times New Roman" w:eastAsia="方正仿宋简体" w:cs="Times New Roman"/>
          <w:color w:val="auto"/>
          <w:kern w:val="2"/>
          <w:sz w:val="32"/>
          <w:szCs w:val="32"/>
          <w:lang w:val="en-US" w:eastAsia="zh-CN" w:bidi="ar-SA"/>
        </w:rPr>
        <w:t>项目的总体</w:t>
      </w:r>
      <w:r>
        <w:rPr>
          <w:rFonts w:ascii="Times New Roman" w:hAnsi="Times New Roman" w:eastAsia="方正仿宋简体" w:cs="Times New Roman"/>
          <w:kern w:val="2"/>
          <w:sz w:val="32"/>
          <w:szCs w:val="32"/>
          <w:lang w:val="en-US" w:eastAsia="zh-CN" w:bidi="ar-SA"/>
        </w:rPr>
        <w:t>进展、阶段绩效</w:t>
      </w:r>
      <w:r>
        <w:rPr>
          <w:rFonts w:hint="eastAsia" w:ascii="Times New Roman" w:hAnsi="Times New Roman" w:eastAsia="方正仿宋简体" w:cs="Times New Roman"/>
          <w:color w:val="auto"/>
          <w:kern w:val="2"/>
          <w:sz w:val="32"/>
          <w:szCs w:val="32"/>
          <w:lang w:val="en-US" w:eastAsia="zh-CN" w:bidi="ar-SA"/>
        </w:rPr>
        <w:t>等情况开展</w:t>
      </w:r>
      <w:r>
        <w:rPr>
          <w:rFonts w:ascii="Times New Roman" w:hAnsi="Times New Roman" w:eastAsia="方正仿宋简体" w:cs="Times New Roman"/>
          <w:color w:val="auto"/>
          <w:kern w:val="2"/>
          <w:sz w:val="32"/>
          <w:szCs w:val="32"/>
          <w:lang w:val="en-US" w:eastAsia="zh-CN" w:bidi="ar-SA"/>
        </w:rPr>
        <w:t>中期评估。</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项目监理制度</w:t>
      </w:r>
      <w:r>
        <w:rPr>
          <w:rFonts w:ascii="Times New Roman" w:hAnsi="Times New Roman" w:eastAsia="方正仿宋简体" w:cs="Times New Roman"/>
          <w:kern w:val="2"/>
          <w:sz w:val="32"/>
          <w:szCs w:val="32"/>
          <w:lang w:val="en-US" w:eastAsia="zh-CN" w:bidi="ar-SA"/>
        </w:rPr>
        <w:t>。省科技厅或委托专业机构</w:t>
      </w:r>
      <w:r>
        <w:rPr>
          <w:rFonts w:hint="eastAsia" w:ascii="Times New Roman" w:hAnsi="Times New Roman" w:eastAsia="方正仿宋简体" w:cs="Times New Roman"/>
          <w:kern w:val="2"/>
          <w:sz w:val="32"/>
          <w:szCs w:val="32"/>
          <w:lang w:val="en-US" w:eastAsia="zh-CN" w:bidi="ar-SA"/>
        </w:rPr>
        <w:t>每年组织</w:t>
      </w:r>
      <w:r>
        <w:rPr>
          <w:rFonts w:ascii="Times New Roman" w:hAnsi="Times New Roman" w:eastAsia="方正仿宋简体" w:cs="Times New Roman"/>
          <w:kern w:val="2"/>
          <w:sz w:val="32"/>
          <w:szCs w:val="32"/>
          <w:lang w:val="en-US" w:eastAsia="zh-CN" w:bidi="ar-SA"/>
        </w:rPr>
        <w:t>对</w:t>
      </w:r>
      <w:r>
        <w:rPr>
          <w:rFonts w:hint="eastAsia" w:ascii="Times New Roman" w:hAnsi="Times New Roman" w:eastAsia="方正仿宋简体" w:cs="Times New Roman"/>
          <w:kern w:val="2"/>
          <w:sz w:val="32"/>
          <w:szCs w:val="32"/>
          <w:lang w:val="en-US" w:eastAsia="zh-CN" w:bidi="ar-SA"/>
        </w:rPr>
        <w:t>已立项项目</w:t>
      </w:r>
      <w:r>
        <w:rPr>
          <w:rFonts w:hint="eastAsia" w:ascii="等线" w:hAnsi="等线" w:eastAsia="方正仿宋简体" w:cs="Times New Roman"/>
          <w:kern w:val="2"/>
          <w:sz w:val="32"/>
          <w:szCs w:val="32"/>
          <w:lang w:val="en-US" w:eastAsia="zh-CN" w:bidi="ar-SA"/>
        </w:rPr>
        <w:t>开展监理</w:t>
      </w:r>
      <w:r>
        <w:rPr>
          <w:rFonts w:hint="eastAsia" w:ascii="Times New Roman" w:hAnsi="Times New Roman" w:eastAsia="方正仿宋简体" w:cs="Times New Roman"/>
          <w:kern w:val="2"/>
          <w:sz w:val="32"/>
          <w:szCs w:val="32"/>
          <w:lang w:val="en-US" w:eastAsia="zh-CN" w:bidi="ar-SA"/>
        </w:rPr>
        <w:t>，跟进掌握实施</w:t>
      </w:r>
      <w:r>
        <w:rPr>
          <w:rFonts w:ascii="Times New Roman" w:hAnsi="Times New Roman" w:eastAsia="方正仿宋简体" w:cs="Times New Roman"/>
          <w:kern w:val="2"/>
          <w:sz w:val="32"/>
          <w:szCs w:val="32"/>
          <w:lang w:val="en-US" w:eastAsia="zh-CN" w:bidi="ar-SA"/>
        </w:rPr>
        <w:t>进展情况</w:t>
      </w:r>
      <w:r>
        <w:rPr>
          <w:rFonts w:hint="eastAsia" w:ascii="Times New Roman" w:hAnsi="Times New Roman" w:eastAsia="方正仿宋简体" w:cs="Times New Roman"/>
          <w:kern w:val="2"/>
          <w:sz w:val="32"/>
          <w:szCs w:val="32"/>
          <w:lang w:val="en-US" w:eastAsia="zh-CN" w:bidi="ar-SA"/>
        </w:rPr>
        <w:t>，及时发现解决问题，保证项目顺利实施。</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第二十</w:t>
      </w:r>
      <w:r>
        <w:rPr>
          <w:rFonts w:hint="eastAsia" w:ascii="Times New Roman" w:hAnsi="Times New Roman" w:eastAsia="黑体" w:cs="Times New Roman"/>
          <w:kern w:val="2"/>
          <w:sz w:val="32"/>
          <w:szCs w:val="32"/>
          <w:lang w:val="en-US" w:eastAsia="zh-CN" w:bidi="ar-SA"/>
        </w:rPr>
        <w:t>四</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重大专项应根据项目任务书确定的目标任务，如遇不可抗力因素</w:t>
      </w:r>
      <w:r>
        <w:rPr>
          <w:rFonts w:hint="eastAsia" w:ascii="Times New Roman" w:hAnsi="Times New Roman" w:eastAsia="方正仿宋简体" w:cs="Times New Roman"/>
          <w:kern w:val="2"/>
          <w:sz w:val="32"/>
          <w:szCs w:val="32"/>
          <w:lang w:val="en-US" w:eastAsia="zh-CN" w:bidi="ar-SA"/>
        </w:rPr>
        <w:t>或探索性、颠覆性研究的技术路线发生重大变化</w:t>
      </w:r>
      <w:r>
        <w:rPr>
          <w:rFonts w:ascii="Times New Roman" w:hAnsi="Times New Roman" w:eastAsia="方正仿宋简体" w:cs="Times New Roman"/>
          <w:kern w:val="2"/>
          <w:sz w:val="32"/>
          <w:szCs w:val="32"/>
          <w:lang w:val="en-US" w:eastAsia="zh-CN" w:bidi="ar-SA"/>
        </w:rPr>
        <w:t>确需调整或终止的，由项目</w:t>
      </w:r>
      <w:r>
        <w:rPr>
          <w:rFonts w:hint="eastAsia" w:ascii="Times New Roman" w:hAnsi="Times New Roman" w:eastAsia="方正仿宋简体" w:cs="Times New Roman"/>
          <w:kern w:val="2"/>
          <w:sz w:val="32"/>
          <w:szCs w:val="32"/>
          <w:lang w:val="en-US" w:eastAsia="zh-CN" w:bidi="ar-SA"/>
        </w:rPr>
        <w:t>承担</w:t>
      </w:r>
      <w:r>
        <w:rPr>
          <w:rFonts w:ascii="Times New Roman" w:hAnsi="Times New Roman" w:eastAsia="方正仿宋简体" w:cs="Times New Roman"/>
          <w:kern w:val="2"/>
          <w:sz w:val="32"/>
          <w:szCs w:val="32"/>
          <w:lang w:val="en-US" w:eastAsia="zh-CN" w:bidi="ar-SA"/>
        </w:rPr>
        <w:t>单位提出，经初审推荐单位审核后，按程序报批。</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b/>
          <w:bCs/>
          <w:kern w:val="2"/>
          <w:sz w:val="32"/>
          <w:szCs w:val="32"/>
          <w:lang w:val="en-US" w:eastAsia="zh-CN" w:bidi="ar-SA"/>
        </w:rPr>
      </w:pPr>
      <w:r>
        <w:rPr>
          <w:rFonts w:ascii="Times New Roman" w:hAnsi="Times New Roman" w:eastAsia="黑体" w:cs="Times New Roman"/>
          <w:kern w:val="2"/>
          <w:sz w:val="32"/>
          <w:szCs w:val="32"/>
          <w:lang w:val="en-US" w:eastAsia="zh-CN" w:bidi="ar-SA"/>
        </w:rPr>
        <w:t>第二十</w:t>
      </w:r>
      <w:r>
        <w:rPr>
          <w:rFonts w:hint="eastAsia" w:ascii="Times New Roman" w:hAnsi="Times New Roman" w:eastAsia="黑体" w:cs="Times New Roman"/>
          <w:kern w:val="2"/>
          <w:sz w:val="32"/>
          <w:szCs w:val="32"/>
          <w:lang w:val="en-US" w:eastAsia="zh-CN" w:bidi="ar-SA"/>
        </w:rPr>
        <w:t>五</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重大专项</w:t>
      </w:r>
      <w:r>
        <w:rPr>
          <w:rFonts w:hint="eastAsia" w:ascii="Times New Roman" w:hAnsi="Times New Roman" w:eastAsia="方正仿宋简体" w:cs="Times New Roman"/>
          <w:kern w:val="2"/>
          <w:sz w:val="32"/>
          <w:szCs w:val="32"/>
          <w:lang w:val="en-US" w:eastAsia="zh-CN" w:bidi="ar-SA"/>
        </w:rPr>
        <w:t>的组织实施要严格遵守国家及我省相关保密管理规定，对涉及科技敏感信息和国家秘密的项目及其成果，相关单位须分级分类做好信息安全管理，确保国家秘密安全。</w:t>
      </w:r>
    </w:p>
    <w:p>
      <w:pPr>
        <w:keepNext w:val="0"/>
        <w:keepLines w:val="0"/>
        <w:pageBreakBefore w:val="0"/>
        <w:widowControl w:val="0"/>
        <w:kinsoku/>
        <w:overflowPunct/>
        <w:topLinePunct w:val="0"/>
        <w:autoSpaceDE/>
        <w:autoSpaceDN/>
        <w:bidi w:val="0"/>
        <w:adjustRightInd w:val="0"/>
        <w:snapToGrid w:val="0"/>
        <w:spacing w:after="0" w:line="560" w:lineRule="exact"/>
        <w:ind w:firstLine="200"/>
        <w:jc w:val="center"/>
        <w:textAlignment w:val="auto"/>
        <w:rPr>
          <w:rFonts w:ascii="Times New Roman" w:hAnsi="Times New Roman" w:eastAsia="黑体" w:cs="Times New Roman"/>
          <w:sz w:val="32"/>
          <w:szCs w:val="32"/>
          <w:shd w:val="clear" w:color="auto" w:fill="FFFFFF"/>
          <w:lang w:bidi="ar"/>
        </w:rPr>
      </w:pPr>
    </w:p>
    <w:p>
      <w:pPr>
        <w:keepNext w:val="0"/>
        <w:keepLines w:val="0"/>
        <w:pageBreakBefore w:val="0"/>
        <w:widowControl w:val="0"/>
        <w:kinsoku/>
        <w:overflowPunct/>
        <w:topLinePunct w:val="0"/>
        <w:autoSpaceDE/>
        <w:autoSpaceDN/>
        <w:bidi w:val="0"/>
        <w:adjustRightInd w:val="0"/>
        <w:snapToGrid w:val="0"/>
        <w:spacing w:after="0" w:line="560" w:lineRule="exact"/>
        <w:ind w:firstLine="200"/>
        <w:jc w:val="center"/>
        <w:textAlignment w:val="auto"/>
        <w:rPr>
          <w:rFonts w:ascii="Times New Roman" w:hAnsi="Times New Roman" w:eastAsia="方正仿宋简体" w:cs="Times New Roman"/>
          <w:sz w:val="32"/>
          <w:szCs w:val="32"/>
        </w:rPr>
      </w:pPr>
      <w:r>
        <w:rPr>
          <w:rFonts w:ascii="Times New Roman" w:hAnsi="Times New Roman" w:eastAsia="黑体" w:cs="Times New Roman"/>
          <w:sz w:val="32"/>
          <w:szCs w:val="32"/>
          <w:shd w:val="clear" w:color="auto" w:fill="FFFFFF"/>
          <w:lang w:bidi="ar"/>
        </w:rPr>
        <w:t>第五章</w:t>
      </w:r>
      <w:r>
        <w:rPr>
          <w:rFonts w:hint="default" w:ascii="Times New Roman" w:hAnsi="Times New Roman" w:eastAsia="黑体" w:cs="Times New Roman"/>
          <w:sz w:val="32"/>
          <w:szCs w:val="32"/>
          <w:shd w:val="clear" w:color="auto" w:fill="FFFFFF"/>
          <w:lang w:val="en" w:bidi="ar"/>
        </w:rPr>
        <w:t xml:space="preserve">  </w:t>
      </w:r>
      <w:r>
        <w:rPr>
          <w:rFonts w:ascii="Times New Roman" w:hAnsi="Times New Roman" w:eastAsia="黑体" w:cs="Times New Roman"/>
          <w:sz w:val="32"/>
          <w:szCs w:val="32"/>
          <w:shd w:val="clear" w:color="auto" w:fill="FFFFFF"/>
          <w:lang w:bidi="ar"/>
        </w:rPr>
        <w:t>综合绩效评价</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第二十</w:t>
      </w:r>
      <w:r>
        <w:rPr>
          <w:rFonts w:hint="eastAsia" w:ascii="Times New Roman" w:hAnsi="Times New Roman" w:eastAsia="黑体" w:cs="Times New Roman"/>
          <w:kern w:val="2"/>
          <w:sz w:val="32"/>
          <w:szCs w:val="32"/>
          <w:lang w:val="en-US" w:eastAsia="zh-CN" w:bidi="ar-SA"/>
        </w:rPr>
        <w:t>六</w:t>
      </w:r>
      <w:r>
        <w:rPr>
          <w:rFonts w:ascii="Times New Roman" w:hAnsi="Times New Roman" w:eastAsia="黑体" w:cs="Times New Roman"/>
          <w:kern w:val="2"/>
          <w:sz w:val="32"/>
          <w:szCs w:val="32"/>
          <w:lang w:val="en-US" w:eastAsia="zh-CN" w:bidi="ar-SA"/>
        </w:rPr>
        <w:t>条</w:t>
      </w:r>
      <w:r>
        <w:rPr>
          <w:rFonts w:hint="eastAsia" w:ascii="Times New Roman" w:hAnsi="Times New Roman" w:eastAsia="黑体" w:cs="Times New Roman"/>
          <w:kern w:val="2"/>
          <w:sz w:val="32"/>
          <w:szCs w:val="32"/>
          <w:lang w:val="en-US" w:eastAsia="zh-CN" w:bidi="ar-SA"/>
        </w:rPr>
        <w:t xml:space="preserve"> </w:t>
      </w:r>
      <w:r>
        <w:rPr>
          <w:rFonts w:ascii="Times New Roman" w:hAnsi="Times New Roman" w:eastAsia="方正仿宋简体" w:cs="Times New Roman"/>
          <w:kern w:val="2"/>
          <w:sz w:val="32"/>
          <w:szCs w:val="32"/>
          <w:lang w:val="en-US" w:eastAsia="zh-CN" w:bidi="ar-SA"/>
        </w:rPr>
        <w:t>项目执行期满后，</w:t>
      </w:r>
      <w:r>
        <w:rPr>
          <w:rFonts w:hint="eastAsia" w:ascii="Times New Roman" w:hAnsi="Times New Roman" w:eastAsia="方正仿宋简体" w:cs="Times New Roman"/>
          <w:kern w:val="2"/>
          <w:sz w:val="32"/>
          <w:szCs w:val="32"/>
          <w:lang w:val="en-US" w:eastAsia="zh-CN" w:bidi="ar-SA"/>
        </w:rPr>
        <w:t>项目承担单位</w:t>
      </w:r>
      <w:r>
        <w:rPr>
          <w:rFonts w:ascii="Times New Roman" w:hAnsi="Times New Roman" w:eastAsia="方正仿宋简体" w:cs="Times New Roman"/>
          <w:kern w:val="2"/>
          <w:sz w:val="32"/>
          <w:szCs w:val="32"/>
          <w:lang w:val="en-US" w:eastAsia="zh-CN" w:bidi="ar-SA"/>
        </w:rPr>
        <w:t>应在执行期满6个月内通过辽宁省科技创新综合信息平台填写</w:t>
      </w:r>
      <w:r>
        <w:rPr>
          <w:rFonts w:hint="eastAsia" w:ascii="Times New Roman" w:hAnsi="Times New Roman" w:eastAsia="方正仿宋简体" w:cs="Times New Roman"/>
          <w:kern w:val="2"/>
          <w:sz w:val="32"/>
          <w:szCs w:val="32"/>
          <w:lang w:val="en-US" w:eastAsia="zh-CN" w:bidi="ar-SA"/>
        </w:rPr>
        <w:t>综合绩效评价</w:t>
      </w:r>
      <w:r>
        <w:rPr>
          <w:rFonts w:ascii="Times New Roman" w:hAnsi="Times New Roman" w:eastAsia="方正仿宋简体" w:cs="Times New Roman"/>
          <w:kern w:val="2"/>
          <w:sz w:val="32"/>
          <w:szCs w:val="32"/>
          <w:lang w:val="en-US" w:eastAsia="zh-CN" w:bidi="ar-SA"/>
        </w:rPr>
        <w:t>材料</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课题验收</w:t>
      </w:r>
      <w:r>
        <w:rPr>
          <w:rFonts w:hint="eastAsia" w:ascii="Times New Roman" w:hAnsi="Times New Roman" w:eastAsia="方正仿宋简体" w:cs="Times New Roman"/>
          <w:kern w:val="2"/>
          <w:sz w:val="32"/>
          <w:szCs w:val="32"/>
          <w:lang w:val="en-US" w:eastAsia="zh-CN" w:bidi="ar-SA"/>
        </w:rPr>
        <w:t>由项目承担单位组织，相关验收材料作为项目综合绩效评价的支撑材料一并填报（上传）</w:t>
      </w:r>
      <w:r>
        <w:rPr>
          <w:rFonts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项目综合绩效评价</w:t>
      </w:r>
      <w:r>
        <w:rPr>
          <w:rFonts w:ascii="Times New Roman" w:hAnsi="Times New Roman" w:eastAsia="方正仿宋简体" w:cs="Times New Roman"/>
          <w:kern w:val="2"/>
          <w:sz w:val="32"/>
          <w:szCs w:val="32"/>
          <w:lang w:val="en-US" w:eastAsia="zh-CN" w:bidi="ar-SA"/>
        </w:rPr>
        <w:t>申请经初审推荐单位审核并出具明确意见后，省科技厅予以受理。</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b/>
          <w:bCs/>
          <w:kern w:val="2"/>
          <w:sz w:val="32"/>
          <w:szCs w:val="32"/>
          <w:lang w:val="en-US" w:eastAsia="zh-CN" w:bidi="ar-SA"/>
        </w:rPr>
      </w:pPr>
      <w:r>
        <w:rPr>
          <w:rFonts w:ascii="Times New Roman" w:hAnsi="Times New Roman" w:eastAsia="黑体" w:cs="Times New Roman"/>
          <w:kern w:val="2"/>
          <w:sz w:val="32"/>
          <w:szCs w:val="32"/>
          <w:lang w:val="en-US" w:eastAsia="zh-CN" w:bidi="ar-SA"/>
        </w:rPr>
        <w:t>第二十</w:t>
      </w:r>
      <w:r>
        <w:rPr>
          <w:rFonts w:hint="eastAsia" w:ascii="Times New Roman" w:hAnsi="Times New Roman" w:eastAsia="黑体" w:cs="Times New Roman"/>
          <w:kern w:val="2"/>
          <w:sz w:val="32"/>
          <w:szCs w:val="32"/>
          <w:lang w:val="en-US" w:eastAsia="zh-CN" w:bidi="ar-SA"/>
        </w:rPr>
        <w:t>七</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项目</w:t>
      </w:r>
      <w:r>
        <w:rPr>
          <w:rFonts w:hint="eastAsia" w:ascii="Times New Roman" w:hAnsi="Times New Roman" w:eastAsia="方正仿宋简体" w:cs="Times New Roman"/>
          <w:kern w:val="2"/>
          <w:sz w:val="32"/>
          <w:szCs w:val="32"/>
          <w:lang w:val="en-US" w:eastAsia="zh-CN" w:bidi="ar-SA"/>
        </w:rPr>
        <w:t>原则上不允许延期。</w:t>
      </w:r>
      <w:r>
        <w:rPr>
          <w:rFonts w:ascii="Times New Roman" w:hAnsi="Times New Roman" w:eastAsia="方正仿宋简体" w:cs="Times New Roman"/>
          <w:kern w:val="2"/>
          <w:sz w:val="32"/>
          <w:szCs w:val="32"/>
          <w:lang w:val="en-US" w:eastAsia="zh-CN" w:bidi="ar-SA"/>
        </w:rPr>
        <w:t>因</w:t>
      </w:r>
      <w:r>
        <w:rPr>
          <w:rFonts w:hint="eastAsia" w:ascii="Times New Roman" w:hAnsi="Times New Roman" w:eastAsia="方正仿宋简体" w:cs="Times New Roman"/>
          <w:kern w:val="2"/>
          <w:sz w:val="32"/>
          <w:szCs w:val="32"/>
          <w:lang w:val="en-US" w:eastAsia="zh-CN" w:bidi="ar-SA"/>
        </w:rPr>
        <w:t>国家政策法规变化等不可抗因素</w:t>
      </w:r>
      <w:r>
        <w:rPr>
          <w:rFonts w:ascii="Times New Roman" w:hAnsi="Times New Roman" w:eastAsia="方正仿宋简体" w:cs="Times New Roman"/>
          <w:kern w:val="2"/>
          <w:sz w:val="32"/>
          <w:szCs w:val="32"/>
          <w:lang w:val="en-US" w:eastAsia="zh-CN" w:bidi="ar-SA"/>
        </w:rPr>
        <w:t>不能按期完成的，项目</w:t>
      </w:r>
      <w:r>
        <w:rPr>
          <w:rFonts w:hint="eastAsia" w:ascii="Times New Roman" w:hAnsi="Times New Roman" w:eastAsia="方正仿宋简体" w:cs="Times New Roman"/>
          <w:kern w:val="2"/>
          <w:sz w:val="32"/>
          <w:szCs w:val="32"/>
          <w:lang w:val="en-US" w:eastAsia="zh-CN" w:bidi="ar-SA"/>
        </w:rPr>
        <w:t>承担</w:t>
      </w:r>
      <w:r>
        <w:rPr>
          <w:rFonts w:ascii="Times New Roman" w:hAnsi="Times New Roman" w:eastAsia="方正仿宋简体" w:cs="Times New Roman"/>
          <w:kern w:val="2"/>
          <w:sz w:val="32"/>
          <w:szCs w:val="32"/>
          <w:lang w:val="en-US" w:eastAsia="zh-CN" w:bidi="ar-SA"/>
        </w:rPr>
        <w:t>单位</w:t>
      </w:r>
      <w:r>
        <w:rPr>
          <w:rFonts w:hint="eastAsia" w:ascii="Times New Roman" w:hAnsi="Times New Roman" w:eastAsia="方正仿宋简体" w:cs="Times New Roman"/>
          <w:kern w:val="2"/>
          <w:sz w:val="32"/>
          <w:szCs w:val="32"/>
          <w:lang w:val="en-US" w:eastAsia="zh-CN" w:bidi="ar-SA"/>
        </w:rPr>
        <w:t>应</w:t>
      </w:r>
      <w:r>
        <w:rPr>
          <w:rFonts w:ascii="Times New Roman" w:hAnsi="Times New Roman" w:eastAsia="方正仿宋简体" w:cs="Times New Roman"/>
          <w:kern w:val="2"/>
          <w:sz w:val="32"/>
          <w:szCs w:val="32"/>
          <w:lang w:val="en-US" w:eastAsia="zh-CN" w:bidi="ar-SA"/>
        </w:rPr>
        <w:t>于</w:t>
      </w:r>
      <w:r>
        <w:rPr>
          <w:rFonts w:hint="eastAsia" w:ascii="Times New Roman" w:hAnsi="Times New Roman" w:eastAsia="方正仿宋简体" w:cs="Times New Roman"/>
          <w:kern w:val="2"/>
          <w:sz w:val="32"/>
          <w:szCs w:val="32"/>
          <w:lang w:val="en-US" w:eastAsia="zh-CN" w:bidi="ar-SA"/>
        </w:rPr>
        <w:t>项目</w:t>
      </w:r>
      <w:r>
        <w:rPr>
          <w:rFonts w:ascii="Times New Roman" w:hAnsi="Times New Roman" w:eastAsia="方正仿宋简体" w:cs="Times New Roman"/>
          <w:kern w:val="2"/>
          <w:sz w:val="32"/>
          <w:szCs w:val="32"/>
          <w:lang w:val="en-US" w:eastAsia="zh-CN" w:bidi="ar-SA"/>
        </w:rPr>
        <w:t>执行期结束前提出延期申请，经初审推荐单位审核后，按程序报批。项目只能申请延期1次，延期时间不超过12个月。逾期未按要求提出延期申请的，应按照正常进度组织验收。</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第二十</w:t>
      </w:r>
      <w:r>
        <w:rPr>
          <w:rFonts w:hint="eastAsia" w:ascii="Times New Roman" w:hAnsi="Times New Roman" w:eastAsia="黑体" w:cs="Times New Roman"/>
          <w:kern w:val="2"/>
          <w:sz w:val="32"/>
          <w:szCs w:val="32"/>
          <w:lang w:val="en-US" w:eastAsia="zh-CN" w:bidi="ar-SA"/>
        </w:rPr>
        <w:t>八</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省科技厅根据项目任务</w:t>
      </w:r>
      <w:r>
        <w:rPr>
          <w:rFonts w:hint="eastAsia" w:ascii="Times New Roman" w:hAnsi="Times New Roman" w:eastAsia="方正仿宋简体" w:cs="Times New Roman"/>
          <w:kern w:val="2"/>
          <w:sz w:val="32"/>
          <w:szCs w:val="32"/>
          <w:lang w:val="en-US" w:eastAsia="zh-CN" w:bidi="ar-SA"/>
        </w:rPr>
        <w:t>合同</w:t>
      </w:r>
      <w:r>
        <w:rPr>
          <w:rFonts w:ascii="Times New Roman" w:hAnsi="Times New Roman" w:eastAsia="方正仿宋简体" w:cs="Times New Roman"/>
          <w:kern w:val="2"/>
          <w:sz w:val="32"/>
          <w:szCs w:val="32"/>
          <w:lang w:val="en-US" w:eastAsia="zh-CN" w:bidi="ar-SA"/>
        </w:rPr>
        <w:t>书开展综合绩效评价。综合绩效评价突出目标导向、成果导向，注重</w:t>
      </w:r>
      <w:r>
        <w:rPr>
          <w:rFonts w:hint="eastAsia" w:ascii="Times New Roman" w:hAnsi="Times New Roman" w:eastAsia="方正仿宋简体" w:cs="Times New Roman"/>
          <w:kern w:val="2"/>
          <w:sz w:val="32"/>
          <w:szCs w:val="32"/>
          <w:lang w:val="en-US" w:eastAsia="zh-CN" w:bidi="ar-SA"/>
        </w:rPr>
        <w:t>关键技术突破、重大产品研制等</w:t>
      </w:r>
      <w:r>
        <w:rPr>
          <w:rFonts w:ascii="Times New Roman" w:hAnsi="Times New Roman" w:eastAsia="方正仿宋简体" w:cs="Times New Roman"/>
          <w:kern w:val="2"/>
          <w:sz w:val="32"/>
          <w:szCs w:val="32"/>
          <w:lang w:val="en-US" w:eastAsia="zh-CN" w:bidi="ar-SA"/>
        </w:rPr>
        <w:t>核心目标</w:t>
      </w:r>
      <w:r>
        <w:rPr>
          <w:rFonts w:hint="eastAsia" w:ascii="Times New Roman" w:hAnsi="Times New Roman" w:eastAsia="方正仿宋简体" w:cs="Times New Roman"/>
          <w:kern w:val="2"/>
          <w:sz w:val="32"/>
          <w:szCs w:val="32"/>
          <w:lang w:val="en-US" w:eastAsia="zh-CN" w:bidi="ar-SA"/>
        </w:rPr>
        <w:t>的实现程度和</w:t>
      </w:r>
      <w:r>
        <w:rPr>
          <w:rFonts w:ascii="Times New Roman" w:hAnsi="Times New Roman" w:eastAsia="方正仿宋简体" w:cs="Times New Roman"/>
          <w:kern w:val="2"/>
          <w:sz w:val="32"/>
          <w:szCs w:val="32"/>
          <w:lang w:val="en-US" w:eastAsia="zh-CN" w:bidi="ar-SA"/>
        </w:rPr>
        <w:t>代表性成果</w:t>
      </w:r>
      <w:r>
        <w:rPr>
          <w:rFonts w:hint="eastAsia" w:ascii="Times New Roman" w:hAnsi="Times New Roman" w:eastAsia="方正仿宋简体" w:cs="Times New Roman"/>
          <w:kern w:val="2"/>
          <w:sz w:val="32"/>
          <w:szCs w:val="32"/>
          <w:lang w:val="en-US" w:eastAsia="zh-CN" w:bidi="ar-SA"/>
        </w:rPr>
        <w:t>的应用与影响</w:t>
      </w:r>
      <w:r>
        <w:rPr>
          <w:rFonts w:ascii="Times New Roman" w:hAnsi="Times New Roman" w:eastAsia="方正仿宋简体" w:cs="Times New Roman"/>
          <w:kern w:val="2"/>
          <w:sz w:val="32"/>
          <w:szCs w:val="32"/>
          <w:lang w:val="en-US" w:eastAsia="zh-CN" w:bidi="ar-SA"/>
        </w:rPr>
        <w:t>，评价结论分为通过、未通过两类。</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left"/>
        <w:textAlignment w:val="auto"/>
        <w:rPr>
          <w:rFonts w:ascii="Times New Roman" w:hAnsi="Times New Roman" w:eastAsia="方正仿宋简体" w:cs="Times New Roman"/>
          <w:spacing w:val="0"/>
          <w:kern w:val="2"/>
          <w:sz w:val="32"/>
          <w:szCs w:val="32"/>
          <w:lang w:val="en-US" w:eastAsia="zh-CN" w:bidi="ar-SA"/>
        </w:rPr>
      </w:pPr>
      <w:r>
        <w:rPr>
          <w:rFonts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二十九</w:t>
      </w:r>
      <w:r>
        <w:rPr>
          <w:rFonts w:ascii="Times New Roman" w:hAnsi="Times New Roman" w:eastAsia="黑体" w:cs="Times New Roman"/>
          <w:kern w:val="2"/>
          <w:sz w:val="32"/>
          <w:szCs w:val="32"/>
          <w:lang w:val="en-US" w:eastAsia="zh-CN" w:bidi="ar-SA"/>
        </w:rPr>
        <w:t xml:space="preserve">条 </w:t>
      </w:r>
      <w:r>
        <w:rPr>
          <w:rFonts w:hint="eastAsia" w:ascii="Times New Roman" w:hAnsi="Times New Roman" w:eastAsia="方正仿宋简体" w:cs="Times New Roman"/>
          <w:kern w:val="2"/>
          <w:sz w:val="32"/>
          <w:szCs w:val="32"/>
          <w:lang w:val="en-US" w:eastAsia="zh-CN" w:bidi="ar-SA"/>
        </w:rPr>
        <w:t>专项</w:t>
      </w:r>
      <w:r>
        <w:rPr>
          <w:rFonts w:ascii="Times New Roman" w:hAnsi="Times New Roman" w:eastAsia="方正仿宋简体" w:cs="Times New Roman"/>
          <w:kern w:val="2"/>
          <w:sz w:val="32"/>
          <w:szCs w:val="32"/>
          <w:lang w:val="en-US" w:eastAsia="zh-CN" w:bidi="ar-SA"/>
        </w:rPr>
        <w:t>下设</w:t>
      </w:r>
      <w:r>
        <w:rPr>
          <w:rFonts w:hint="eastAsia" w:ascii="Times New Roman" w:hAnsi="Times New Roman" w:eastAsia="方正仿宋简体" w:cs="Times New Roman"/>
          <w:kern w:val="2"/>
          <w:sz w:val="32"/>
          <w:szCs w:val="32"/>
          <w:lang w:val="en-US" w:eastAsia="zh-CN" w:bidi="ar-SA"/>
        </w:rPr>
        <w:t>的</w:t>
      </w:r>
      <w:r>
        <w:rPr>
          <w:rFonts w:ascii="Times New Roman" w:hAnsi="Times New Roman" w:eastAsia="方正仿宋简体" w:cs="Times New Roman"/>
          <w:kern w:val="2"/>
          <w:sz w:val="32"/>
          <w:szCs w:val="32"/>
          <w:lang w:val="en-US" w:eastAsia="zh-CN" w:bidi="ar-SA"/>
        </w:rPr>
        <w:t>项目全部</w:t>
      </w:r>
      <w:r>
        <w:rPr>
          <w:rFonts w:hint="eastAsia" w:ascii="Times New Roman" w:hAnsi="Times New Roman" w:eastAsia="方正仿宋简体" w:cs="Times New Roman"/>
          <w:kern w:val="2"/>
          <w:sz w:val="32"/>
          <w:szCs w:val="32"/>
          <w:lang w:val="en-US" w:eastAsia="zh-CN" w:bidi="ar-SA"/>
        </w:rPr>
        <w:t>通过综合绩效评价后，</w:t>
      </w:r>
      <w:r>
        <w:rPr>
          <w:rFonts w:ascii="Times New Roman" w:hAnsi="Times New Roman" w:eastAsia="方正仿宋简体" w:cs="Times New Roman"/>
          <w:kern w:val="2"/>
          <w:sz w:val="32"/>
          <w:szCs w:val="32"/>
          <w:lang w:val="en-US" w:eastAsia="zh-CN" w:bidi="ar-SA"/>
        </w:rPr>
        <w:t>省科技厅对专项目标实现程度、组织管理水平、效果与影响等</w:t>
      </w:r>
      <w:r>
        <w:rPr>
          <w:rFonts w:hint="eastAsia" w:ascii="Times New Roman" w:hAnsi="Times New Roman" w:eastAsia="方正仿宋简体" w:cs="Times New Roman"/>
          <w:kern w:val="2"/>
          <w:sz w:val="32"/>
          <w:szCs w:val="32"/>
          <w:lang w:val="en-US" w:eastAsia="zh-CN" w:bidi="ar-SA"/>
        </w:rPr>
        <w:t>进行梳理总结</w:t>
      </w:r>
      <w:r>
        <w:rPr>
          <w:rFonts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形成专项执行情况报告</w:t>
      </w:r>
      <w:r>
        <w:rPr>
          <w:rFonts w:ascii="Times New Roman" w:hAnsi="Times New Roman" w:eastAsia="方正仿宋简体" w:cs="Times New Roman"/>
          <w:kern w:val="2"/>
          <w:sz w:val="32"/>
          <w:szCs w:val="32"/>
          <w:lang w:val="en-US" w:eastAsia="zh-CN" w:bidi="ar-SA"/>
        </w:rPr>
        <w:t>。</w:t>
      </w:r>
    </w:p>
    <w:p>
      <w:pPr>
        <w:keepNext w:val="0"/>
        <w:keepLines w:val="0"/>
        <w:pageBreakBefore w:val="0"/>
        <w:widowControl w:val="0"/>
        <w:kinsoku/>
        <w:overflowPunct/>
        <w:topLinePunct w:val="0"/>
        <w:autoSpaceDE/>
        <w:autoSpaceDN/>
        <w:bidi w:val="0"/>
        <w:adjustRightInd w:val="0"/>
        <w:snapToGrid w:val="0"/>
        <w:spacing w:after="0" w:line="560" w:lineRule="exact"/>
        <w:jc w:val="center"/>
        <w:textAlignment w:val="auto"/>
        <w:rPr>
          <w:rFonts w:ascii="Times New Roman" w:hAnsi="Times New Roman" w:eastAsia="黑体" w:cs="Times New Roman"/>
          <w:spacing w:val="-10"/>
          <w:sz w:val="32"/>
          <w:szCs w:val="32"/>
        </w:rPr>
      </w:pPr>
    </w:p>
    <w:p>
      <w:pPr>
        <w:keepNext w:val="0"/>
        <w:keepLines w:val="0"/>
        <w:pageBreakBefore w:val="0"/>
        <w:widowControl w:val="0"/>
        <w:kinsoku/>
        <w:overflowPunct/>
        <w:topLinePunct w:val="0"/>
        <w:autoSpaceDE/>
        <w:autoSpaceDN/>
        <w:bidi w:val="0"/>
        <w:adjustRightInd w:val="0"/>
        <w:snapToGrid w:val="0"/>
        <w:spacing w:after="0" w:line="560" w:lineRule="exact"/>
        <w:jc w:val="center"/>
        <w:textAlignment w:val="auto"/>
        <w:rPr>
          <w:rFonts w:ascii="Times New Roman" w:hAnsi="Times New Roman" w:eastAsia="黑体" w:cs="Times New Roman"/>
          <w:spacing w:val="-10"/>
          <w:sz w:val="32"/>
          <w:szCs w:val="32"/>
        </w:rPr>
      </w:pPr>
      <w:r>
        <w:rPr>
          <w:rFonts w:ascii="Times New Roman" w:hAnsi="Times New Roman" w:eastAsia="黑体" w:cs="Times New Roman"/>
          <w:spacing w:val="-10"/>
          <w:sz w:val="32"/>
          <w:szCs w:val="32"/>
        </w:rPr>
        <w:t>第六章  监督与诚信</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color w:val="auto"/>
          <w:kern w:val="2"/>
          <w:sz w:val="32"/>
          <w:szCs w:val="32"/>
          <w:lang w:val="en-US" w:eastAsia="zh-CN" w:bidi="ar-SA"/>
        </w:rPr>
      </w:pPr>
      <w:r>
        <w:rPr>
          <w:rFonts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三十</w:t>
      </w:r>
      <w:r>
        <w:rPr>
          <w:rFonts w:ascii="Times New Roman" w:hAnsi="Times New Roman" w:eastAsia="黑体" w:cs="Times New Roman"/>
          <w:kern w:val="2"/>
          <w:sz w:val="32"/>
          <w:szCs w:val="32"/>
          <w:lang w:val="en-US" w:eastAsia="zh-CN" w:bidi="ar-SA"/>
        </w:rPr>
        <w:t xml:space="preserve">条 </w:t>
      </w:r>
      <w:r>
        <w:rPr>
          <w:rFonts w:hint="eastAsia" w:ascii="仿宋_GB2312" w:hAnsi="仿宋_GB2312" w:eastAsia="方正仿宋简体" w:cs="仿宋_GB2312"/>
          <w:kern w:val="2"/>
          <w:sz w:val="32"/>
          <w:szCs w:val="32"/>
          <w:lang w:val="en-US" w:eastAsia="zh-CN" w:bidi="ar-SA"/>
        </w:rPr>
        <w:t>重大专项以项目监理形式加强全过程监督管理，监理工作以</w:t>
      </w:r>
      <w:r>
        <w:rPr>
          <w:rFonts w:ascii="Times New Roman" w:hAnsi="Times New Roman" w:eastAsia="方正仿宋简体" w:cs="Times New Roman"/>
          <w:color w:val="auto"/>
          <w:kern w:val="2"/>
          <w:sz w:val="32"/>
          <w:szCs w:val="32"/>
          <w:lang w:val="en-US" w:eastAsia="zh-CN" w:bidi="ar-SA"/>
        </w:rPr>
        <w:t>实施方案、立项批复、任务合同书、相关协议等为依据，按照责权一致的原则组织开展</w:t>
      </w:r>
      <w:r>
        <w:rPr>
          <w:rFonts w:hint="eastAsia" w:ascii="Times New Roman" w:hAnsi="Times New Roman" w:eastAsia="方正仿宋简体" w:cs="Times New Roman"/>
          <w:color w:val="auto"/>
          <w:kern w:val="2"/>
          <w:sz w:val="32"/>
          <w:szCs w:val="32"/>
          <w:lang w:val="en-US" w:eastAsia="zh-CN" w:bidi="ar-SA"/>
        </w:rPr>
        <w:t>。</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第三十</w:t>
      </w:r>
      <w:r>
        <w:rPr>
          <w:rFonts w:hint="eastAsia" w:ascii="Times New Roman" w:hAnsi="Times New Roman" w:eastAsia="黑体" w:cs="Times New Roman"/>
          <w:kern w:val="2"/>
          <w:sz w:val="32"/>
          <w:szCs w:val="32"/>
          <w:lang w:val="en-US" w:eastAsia="zh-CN" w:bidi="ar-SA"/>
        </w:rPr>
        <w:t>一</w:t>
      </w:r>
      <w:r>
        <w:rPr>
          <w:rFonts w:ascii="Times New Roman" w:hAnsi="Times New Roman" w:eastAsia="黑体" w:cs="Times New Roman"/>
          <w:kern w:val="2"/>
          <w:sz w:val="32"/>
          <w:szCs w:val="32"/>
          <w:lang w:val="en-US" w:eastAsia="zh-CN" w:bidi="ar-SA"/>
        </w:rPr>
        <w:t xml:space="preserve">条 </w:t>
      </w:r>
      <w:r>
        <w:rPr>
          <w:rFonts w:hint="eastAsia" w:ascii="Times New Roman" w:hAnsi="Times New Roman" w:eastAsia="方正仿宋简体" w:cs="Times New Roman"/>
          <w:kern w:val="2"/>
          <w:sz w:val="32"/>
          <w:szCs w:val="32"/>
          <w:lang w:val="en-US" w:eastAsia="zh-CN" w:bidi="ar-SA"/>
        </w:rPr>
        <w:t>初审推荐单位加强项目（课题）执行情况的日常监督，对项目实施进度、计划调整和资金使用等情况进行监督检查，对发现的问题及时处理、上报并督促整改，有关单位应予以配合。</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三十二</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省科技厅会同省</w:t>
      </w:r>
      <w:r>
        <w:rPr>
          <w:rFonts w:hint="eastAsia" w:ascii="Times New Roman" w:hAnsi="Times New Roman" w:eastAsia="方正仿宋简体" w:cs="Times New Roman"/>
          <w:kern w:val="2"/>
          <w:sz w:val="32"/>
          <w:szCs w:val="32"/>
          <w:lang w:val="en-US" w:eastAsia="zh-CN" w:bidi="ar-SA"/>
        </w:rPr>
        <w:t>财政厅结合项目监理、中期评估</w:t>
      </w:r>
      <w:r>
        <w:rPr>
          <w:rFonts w:ascii="Times New Roman" w:hAnsi="Times New Roman" w:eastAsia="方正仿宋简体" w:cs="Times New Roman"/>
          <w:kern w:val="2"/>
          <w:sz w:val="32"/>
          <w:szCs w:val="32"/>
          <w:lang w:val="en-US" w:eastAsia="zh-CN" w:bidi="ar-SA"/>
        </w:rPr>
        <w:t>等</w:t>
      </w:r>
      <w:r>
        <w:rPr>
          <w:rFonts w:hint="eastAsia" w:ascii="Times New Roman" w:hAnsi="Times New Roman" w:eastAsia="方正仿宋简体" w:cs="Times New Roman"/>
          <w:kern w:val="2"/>
          <w:sz w:val="32"/>
          <w:szCs w:val="32"/>
          <w:lang w:val="en-US" w:eastAsia="zh-CN" w:bidi="ar-SA"/>
        </w:rPr>
        <w:t>情况或采取随机抽查方式</w:t>
      </w:r>
      <w:r>
        <w:rPr>
          <w:rFonts w:ascii="Times New Roman" w:hAnsi="Times New Roman" w:eastAsia="方正仿宋简体" w:cs="Times New Roman"/>
          <w:kern w:val="2"/>
          <w:sz w:val="32"/>
          <w:szCs w:val="32"/>
          <w:lang w:val="en-US" w:eastAsia="zh-CN" w:bidi="ar-SA"/>
        </w:rPr>
        <w:t>，对</w:t>
      </w:r>
      <w:r>
        <w:rPr>
          <w:rFonts w:hint="eastAsia" w:ascii="Times New Roman" w:hAnsi="Times New Roman" w:eastAsia="方正仿宋简体" w:cs="Times New Roman"/>
          <w:kern w:val="2"/>
          <w:sz w:val="32"/>
          <w:szCs w:val="32"/>
          <w:lang w:val="en-US" w:eastAsia="zh-CN" w:bidi="ar-SA"/>
        </w:rPr>
        <w:t>重大</w:t>
      </w:r>
      <w:r>
        <w:rPr>
          <w:rFonts w:ascii="Times New Roman" w:hAnsi="Times New Roman" w:eastAsia="方正仿宋简体" w:cs="Times New Roman"/>
          <w:kern w:val="2"/>
          <w:sz w:val="32"/>
          <w:szCs w:val="32"/>
          <w:lang w:val="en-US" w:eastAsia="zh-CN" w:bidi="ar-SA"/>
        </w:rPr>
        <w:t>专项</w:t>
      </w:r>
      <w:r>
        <w:rPr>
          <w:rFonts w:hint="eastAsia" w:ascii="Times New Roman" w:hAnsi="Times New Roman" w:eastAsia="方正仿宋简体" w:cs="Times New Roman"/>
          <w:kern w:val="2"/>
          <w:sz w:val="32"/>
          <w:szCs w:val="32"/>
          <w:lang w:val="en-US" w:eastAsia="zh-CN" w:bidi="ar-SA"/>
        </w:rPr>
        <w:t>相关</w:t>
      </w:r>
      <w:r>
        <w:rPr>
          <w:rFonts w:ascii="Times New Roman" w:hAnsi="Times New Roman" w:eastAsia="方正仿宋简体" w:cs="Times New Roman"/>
          <w:kern w:val="2"/>
          <w:sz w:val="32"/>
          <w:szCs w:val="32"/>
          <w:lang w:val="en-US" w:eastAsia="zh-CN" w:bidi="ar-SA"/>
        </w:rPr>
        <w:t>主体履职尽责</w:t>
      </w:r>
      <w:r>
        <w:rPr>
          <w:rFonts w:hint="eastAsia" w:ascii="Times New Roman" w:hAnsi="Times New Roman" w:eastAsia="方正仿宋简体" w:cs="Times New Roman"/>
          <w:kern w:val="2"/>
          <w:sz w:val="32"/>
          <w:szCs w:val="32"/>
          <w:lang w:val="en-US" w:eastAsia="zh-CN" w:bidi="ar-SA"/>
        </w:rPr>
        <w:t>、</w:t>
      </w:r>
      <w:r>
        <w:rPr>
          <w:rFonts w:ascii="Times New Roman" w:hAnsi="Times New Roman" w:eastAsia="方正仿宋简体" w:cs="Times New Roman"/>
          <w:kern w:val="2"/>
          <w:sz w:val="32"/>
          <w:szCs w:val="32"/>
          <w:lang w:val="en-US" w:eastAsia="zh-CN" w:bidi="ar-SA"/>
        </w:rPr>
        <w:t>项目实施</w:t>
      </w:r>
      <w:r>
        <w:rPr>
          <w:rFonts w:hint="eastAsia" w:ascii="Times New Roman" w:hAnsi="Times New Roman" w:eastAsia="方正仿宋简体" w:cs="Times New Roman"/>
          <w:kern w:val="2"/>
          <w:sz w:val="32"/>
          <w:szCs w:val="32"/>
          <w:lang w:val="en-US" w:eastAsia="zh-CN" w:bidi="ar-SA"/>
        </w:rPr>
        <w:t>、</w:t>
      </w:r>
      <w:r>
        <w:rPr>
          <w:rFonts w:ascii="Times New Roman" w:hAnsi="Times New Roman" w:eastAsia="方正仿宋简体" w:cs="Times New Roman"/>
          <w:kern w:val="2"/>
          <w:sz w:val="32"/>
          <w:szCs w:val="32"/>
          <w:lang w:val="en-US" w:eastAsia="zh-CN" w:bidi="ar-SA"/>
        </w:rPr>
        <w:t>资金使用</w:t>
      </w:r>
      <w:r>
        <w:rPr>
          <w:rFonts w:hint="eastAsia" w:ascii="Times New Roman" w:hAnsi="Times New Roman" w:eastAsia="方正仿宋简体" w:cs="Times New Roman"/>
          <w:kern w:val="2"/>
          <w:sz w:val="32"/>
          <w:szCs w:val="32"/>
          <w:lang w:val="en-US" w:eastAsia="zh-CN" w:bidi="ar-SA"/>
        </w:rPr>
        <w:t>等</w:t>
      </w:r>
      <w:r>
        <w:rPr>
          <w:rFonts w:ascii="Times New Roman" w:hAnsi="Times New Roman" w:eastAsia="方正仿宋简体" w:cs="Times New Roman"/>
          <w:kern w:val="2"/>
          <w:sz w:val="32"/>
          <w:szCs w:val="32"/>
          <w:lang w:val="en-US" w:eastAsia="zh-CN" w:bidi="ar-SA"/>
        </w:rPr>
        <w:t>情况进行</w:t>
      </w:r>
      <w:r>
        <w:rPr>
          <w:rFonts w:hint="eastAsia" w:ascii="Times New Roman" w:hAnsi="Times New Roman" w:eastAsia="方正仿宋简体" w:cs="Times New Roman"/>
          <w:kern w:val="2"/>
          <w:sz w:val="32"/>
          <w:szCs w:val="32"/>
          <w:lang w:val="en-US" w:eastAsia="zh-CN" w:bidi="ar-SA"/>
        </w:rPr>
        <w:t>里程碑节点</w:t>
      </w:r>
      <w:r>
        <w:rPr>
          <w:rFonts w:ascii="Times New Roman" w:hAnsi="Times New Roman" w:eastAsia="方正仿宋简体" w:cs="Times New Roman"/>
          <w:kern w:val="2"/>
          <w:sz w:val="32"/>
          <w:szCs w:val="32"/>
          <w:lang w:val="en-US" w:eastAsia="zh-CN" w:bidi="ar-SA"/>
        </w:rPr>
        <w:t>监督</w:t>
      </w:r>
      <w:r>
        <w:rPr>
          <w:rFonts w:hint="eastAsia" w:ascii="Times New Roman" w:hAnsi="Times New Roman" w:eastAsia="方正仿宋简体" w:cs="Times New Roman"/>
          <w:kern w:val="2"/>
          <w:sz w:val="32"/>
          <w:szCs w:val="32"/>
          <w:lang w:val="en-US" w:eastAsia="zh-CN" w:bidi="ar-SA"/>
        </w:rPr>
        <w:t>评价</w:t>
      </w:r>
      <w:r>
        <w:rPr>
          <w:rFonts w:ascii="Times New Roman" w:hAnsi="Times New Roman" w:eastAsia="方正仿宋简体" w:cs="Times New Roman"/>
          <w:kern w:val="2"/>
          <w:sz w:val="32"/>
          <w:szCs w:val="32"/>
          <w:lang w:val="en-US" w:eastAsia="zh-CN" w:bidi="ar-SA"/>
        </w:rPr>
        <w:t>，根据实施成效</w:t>
      </w:r>
      <w:r>
        <w:rPr>
          <w:rFonts w:hint="eastAsia" w:ascii="Times New Roman" w:hAnsi="Times New Roman" w:eastAsia="方正仿宋简体" w:cs="Times New Roman"/>
          <w:kern w:val="2"/>
          <w:sz w:val="32"/>
          <w:szCs w:val="32"/>
          <w:lang w:val="en-US" w:eastAsia="zh-CN" w:bidi="ar-SA"/>
        </w:rPr>
        <w:t>作出</w:t>
      </w:r>
      <w:r>
        <w:rPr>
          <w:rFonts w:ascii="Times New Roman" w:hAnsi="Times New Roman" w:eastAsia="方正仿宋简体" w:cs="Times New Roman"/>
          <w:kern w:val="2"/>
          <w:sz w:val="32"/>
          <w:szCs w:val="32"/>
          <w:lang w:val="en-US" w:eastAsia="zh-CN" w:bidi="ar-SA"/>
        </w:rPr>
        <w:t>动态调整、滚动实施或终止撤销的</w:t>
      </w:r>
      <w:r>
        <w:rPr>
          <w:rFonts w:hint="eastAsia" w:ascii="Times New Roman" w:hAnsi="Times New Roman" w:eastAsia="方正仿宋简体" w:cs="Times New Roman"/>
          <w:kern w:val="2"/>
          <w:sz w:val="32"/>
          <w:szCs w:val="32"/>
          <w:lang w:val="en-US" w:eastAsia="zh-CN" w:bidi="ar-SA"/>
        </w:rPr>
        <w:t>决定</w:t>
      </w:r>
      <w:r>
        <w:rPr>
          <w:rFonts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监督评价采用信息化手段，减轻科研人员负担。</w:t>
      </w:r>
    </w:p>
    <w:p>
      <w:pPr>
        <w:keepNext w:val="0"/>
        <w:keepLines w:val="0"/>
        <w:pageBreakBefore w:val="0"/>
        <w:widowControl w:val="0"/>
        <w:kinsoku/>
        <w:overflowPunct/>
        <w:topLinePunct w:val="0"/>
        <w:autoSpaceDE/>
        <w:autoSpaceDN/>
        <w:bidi w:val="0"/>
        <w:spacing w:after="0" w:line="560" w:lineRule="exact"/>
        <w:ind w:firstLine="640" w:firstLineChars="200"/>
        <w:jc w:val="both"/>
        <w:textAlignment w:val="auto"/>
        <w:rPr>
          <w:rFonts w:ascii="Times New Roman" w:hAnsi="Times New Roman" w:eastAsia="等线" w:cs="Times New Roman"/>
          <w:bCs/>
          <w:spacing w:val="28"/>
          <w:kern w:val="2"/>
          <w:sz w:val="32"/>
          <w:szCs w:val="32"/>
          <w:lang w:val="en-US" w:eastAsia="zh-CN" w:bidi="ar-SA"/>
        </w:rPr>
      </w:pPr>
      <w:r>
        <w:rPr>
          <w:rFonts w:ascii="Times New Roman" w:hAnsi="Times New Roman" w:eastAsia="黑体" w:cs="Times New Roman"/>
          <w:kern w:val="2"/>
          <w:sz w:val="32"/>
          <w:szCs w:val="32"/>
          <w:lang w:val="en-US" w:eastAsia="zh-CN" w:bidi="ar-SA"/>
        </w:rPr>
        <w:t>第三十</w:t>
      </w:r>
      <w:r>
        <w:rPr>
          <w:rFonts w:hint="eastAsia" w:ascii="Times New Roman" w:hAnsi="Times New Roman" w:eastAsia="黑体" w:cs="Times New Roman"/>
          <w:kern w:val="2"/>
          <w:sz w:val="32"/>
          <w:szCs w:val="32"/>
          <w:lang w:val="en-US" w:eastAsia="zh-CN" w:bidi="ar-SA"/>
        </w:rPr>
        <w:t>三</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省科技厅对重大专项组织实施全流程的相关责任主体实行科研诚信管理，并将具备良好的科研诚信状况作为</w:t>
      </w:r>
      <w:r>
        <w:rPr>
          <w:rFonts w:hint="eastAsia" w:ascii="Times New Roman" w:hAnsi="Times New Roman" w:eastAsia="方正仿宋简体" w:cs="Times New Roman"/>
          <w:kern w:val="2"/>
          <w:sz w:val="32"/>
          <w:szCs w:val="32"/>
          <w:lang w:val="en-US" w:eastAsia="zh-CN" w:bidi="ar-SA"/>
        </w:rPr>
        <w:t>项目</w:t>
      </w:r>
      <w:r>
        <w:rPr>
          <w:rFonts w:ascii="Times New Roman" w:hAnsi="Times New Roman" w:eastAsia="方正仿宋简体" w:cs="Times New Roman"/>
          <w:kern w:val="2"/>
          <w:sz w:val="32"/>
          <w:szCs w:val="32"/>
          <w:lang w:val="en-US" w:eastAsia="zh-CN" w:bidi="ar-SA"/>
        </w:rPr>
        <w:t>申报立项</w:t>
      </w:r>
      <w:r>
        <w:rPr>
          <w:rFonts w:hint="eastAsia" w:ascii="Times New Roman" w:hAnsi="Times New Roman" w:eastAsia="方正仿宋简体" w:cs="Times New Roman"/>
          <w:kern w:val="2"/>
          <w:sz w:val="32"/>
          <w:szCs w:val="32"/>
          <w:lang w:val="en-US" w:eastAsia="zh-CN" w:bidi="ar-SA"/>
        </w:rPr>
        <w:t>、参与咨询评审及</w:t>
      </w:r>
      <w:r>
        <w:rPr>
          <w:rFonts w:ascii="Times New Roman" w:hAnsi="Times New Roman" w:eastAsia="方正仿宋简体" w:cs="Times New Roman"/>
          <w:kern w:val="2"/>
          <w:sz w:val="32"/>
          <w:szCs w:val="32"/>
          <w:lang w:val="en-US" w:eastAsia="zh-CN" w:bidi="ar-SA"/>
        </w:rPr>
        <w:t>项目</w:t>
      </w:r>
      <w:r>
        <w:rPr>
          <w:rFonts w:hint="eastAsia" w:ascii="Times New Roman" w:hAnsi="Times New Roman" w:eastAsia="方正仿宋简体" w:cs="Times New Roman"/>
          <w:kern w:val="2"/>
          <w:sz w:val="32"/>
          <w:szCs w:val="32"/>
          <w:lang w:val="en-US" w:eastAsia="zh-CN" w:bidi="ar-SA"/>
        </w:rPr>
        <w:t>管理</w:t>
      </w:r>
      <w:r>
        <w:rPr>
          <w:rFonts w:ascii="Times New Roman" w:hAnsi="Times New Roman" w:eastAsia="方正仿宋简体" w:cs="Times New Roman"/>
          <w:kern w:val="2"/>
          <w:sz w:val="32"/>
          <w:szCs w:val="32"/>
          <w:lang w:val="en-US" w:eastAsia="zh-CN" w:bidi="ar-SA"/>
        </w:rPr>
        <w:t>的必备条件。</w:t>
      </w:r>
      <w:r>
        <w:rPr>
          <w:rFonts w:hint="eastAsia" w:ascii="Times New Roman" w:hAnsi="Times New Roman" w:eastAsia="方正仿宋简体" w:cs="Times New Roman"/>
          <w:kern w:val="2"/>
          <w:sz w:val="32"/>
          <w:szCs w:val="32"/>
          <w:lang w:val="en-US" w:eastAsia="zh-CN" w:bidi="ar-SA"/>
        </w:rPr>
        <w:t>对科研失信和违规行为，纳入辽宁省科学技术活动严重失信行为记录，依法依规严肃处理。涉嫌违法的，依法依规移送有关部门。</w:t>
      </w:r>
    </w:p>
    <w:p>
      <w:pPr>
        <w:keepNext w:val="0"/>
        <w:keepLines w:val="0"/>
        <w:pageBreakBefore w:val="0"/>
        <w:widowControl w:val="0"/>
        <w:kinsoku/>
        <w:overflowPunct/>
        <w:topLinePunct w:val="0"/>
        <w:autoSpaceDE/>
        <w:autoSpaceDN/>
        <w:bidi w:val="0"/>
        <w:adjustRightInd w:val="0"/>
        <w:snapToGrid w:val="0"/>
        <w:spacing w:after="0" w:line="560" w:lineRule="exact"/>
        <w:jc w:val="center"/>
        <w:textAlignment w:val="auto"/>
        <w:rPr>
          <w:rFonts w:ascii="Times New Roman" w:hAnsi="Times New Roman" w:eastAsia="黑体" w:cs="Times New Roman"/>
          <w:spacing w:val="-10"/>
          <w:sz w:val="32"/>
          <w:szCs w:val="32"/>
        </w:rPr>
      </w:pPr>
    </w:p>
    <w:p>
      <w:pPr>
        <w:keepNext w:val="0"/>
        <w:keepLines w:val="0"/>
        <w:pageBreakBefore w:val="0"/>
        <w:widowControl w:val="0"/>
        <w:kinsoku/>
        <w:overflowPunct/>
        <w:topLinePunct w:val="0"/>
        <w:autoSpaceDE/>
        <w:autoSpaceDN/>
        <w:bidi w:val="0"/>
        <w:adjustRightInd w:val="0"/>
        <w:snapToGrid w:val="0"/>
        <w:spacing w:after="0" w:line="560" w:lineRule="exact"/>
        <w:jc w:val="center"/>
        <w:textAlignment w:val="auto"/>
        <w:rPr>
          <w:rFonts w:ascii="Times New Roman" w:hAnsi="Times New Roman" w:eastAsia="黑体" w:cs="Times New Roman"/>
          <w:spacing w:val="-10"/>
          <w:sz w:val="32"/>
          <w:szCs w:val="32"/>
        </w:rPr>
      </w:pPr>
      <w:r>
        <w:rPr>
          <w:rFonts w:ascii="Times New Roman" w:hAnsi="Times New Roman" w:eastAsia="黑体" w:cs="Times New Roman"/>
          <w:spacing w:val="-10"/>
          <w:sz w:val="32"/>
          <w:szCs w:val="32"/>
        </w:rPr>
        <w:t>第七章</w:t>
      </w:r>
      <w:r>
        <w:rPr>
          <w:rFonts w:hint="default" w:ascii="Times New Roman" w:hAnsi="Times New Roman" w:eastAsia="黑体" w:cs="Times New Roman"/>
          <w:spacing w:val="-10"/>
          <w:sz w:val="32"/>
          <w:szCs w:val="32"/>
          <w:lang w:val="en"/>
        </w:rPr>
        <w:t xml:space="preserve">  </w:t>
      </w:r>
      <w:r>
        <w:rPr>
          <w:rFonts w:ascii="Times New Roman" w:hAnsi="Times New Roman" w:eastAsia="黑体" w:cs="Times New Roman"/>
          <w:spacing w:val="-10"/>
          <w:sz w:val="32"/>
          <w:szCs w:val="32"/>
        </w:rPr>
        <w:t>附</w:t>
      </w:r>
      <w:r>
        <w:rPr>
          <w:rFonts w:hint="eastAsia" w:ascii="Times New Roman" w:hAnsi="Times New Roman" w:eastAsia="黑体" w:cs="Times New Roman"/>
          <w:spacing w:val="-10"/>
          <w:sz w:val="32"/>
          <w:szCs w:val="32"/>
        </w:rPr>
        <w:t xml:space="preserve">  </w:t>
      </w:r>
      <w:r>
        <w:rPr>
          <w:rFonts w:ascii="Times New Roman" w:hAnsi="Times New Roman" w:eastAsia="黑体" w:cs="Times New Roman"/>
          <w:spacing w:val="-10"/>
          <w:sz w:val="32"/>
          <w:szCs w:val="32"/>
        </w:rPr>
        <w:t>则</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方正仿宋简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第三十</w:t>
      </w:r>
      <w:r>
        <w:rPr>
          <w:rFonts w:hint="eastAsia" w:ascii="Times New Roman" w:hAnsi="Times New Roman" w:eastAsia="黑体" w:cs="Times New Roman"/>
          <w:kern w:val="2"/>
          <w:sz w:val="32"/>
          <w:szCs w:val="32"/>
          <w:lang w:val="en-US" w:eastAsia="zh-CN" w:bidi="ar-SA"/>
        </w:rPr>
        <w:t>四</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本办法由省科技厅负责解释，未尽事宜按照辽宁省科技计划管理有关规定执行。</w:t>
      </w:r>
    </w:p>
    <w:p>
      <w:pPr>
        <w:keepNext w:val="0"/>
        <w:keepLines w:val="0"/>
        <w:pageBreakBefore w:val="0"/>
        <w:widowControl w:val="0"/>
        <w:kinsoku/>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第三十</w:t>
      </w:r>
      <w:r>
        <w:rPr>
          <w:rFonts w:hint="eastAsia" w:ascii="Times New Roman" w:hAnsi="Times New Roman" w:eastAsia="黑体" w:cs="Times New Roman"/>
          <w:kern w:val="2"/>
          <w:sz w:val="32"/>
          <w:szCs w:val="32"/>
          <w:lang w:val="en-US" w:eastAsia="zh-CN" w:bidi="ar-SA"/>
        </w:rPr>
        <w:t>五</w:t>
      </w:r>
      <w:r>
        <w:rPr>
          <w:rFonts w:ascii="Times New Roman" w:hAnsi="Times New Roman" w:eastAsia="黑体" w:cs="Times New Roman"/>
          <w:kern w:val="2"/>
          <w:sz w:val="32"/>
          <w:szCs w:val="32"/>
          <w:lang w:val="en-US" w:eastAsia="zh-CN" w:bidi="ar-SA"/>
        </w:rPr>
        <w:t xml:space="preserve">条 </w:t>
      </w:r>
      <w:r>
        <w:rPr>
          <w:rFonts w:ascii="Times New Roman" w:hAnsi="Times New Roman" w:eastAsia="方正仿宋简体" w:cs="Times New Roman"/>
          <w:kern w:val="2"/>
          <w:sz w:val="32"/>
          <w:szCs w:val="32"/>
          <w:lang w:val="en-US" w:eastAsia="zh-CN" w:bidi="ar-SA"/>
        </w:rPr>
        <w:t>本办法自发布之日起施行</w:t>
      </w:r>
      <w:r>
        <w:rPr>
          <w:rFonts w:hint="eastAsia" w:ascii="Times New Roman" w:hAnsi="Times New Roman" w:eastAsia="方正仿宋简体" w:cs="Times New Roman"/>
          <w:kern w:val="2"/>
          <w:sz w:val="32"/>
          <w:szCs w:val="32"/>
          <w:lang w:val="en-US" w:eastAsia="zh-CN" w:bidi="ar-SA"/>
        </w:rPr>
        <w:t>。新启动实施的重大专项执行本办法规定。本办法发布前，已启动并正在实施的重大专项任务结束后，2024年8月23日印发的</w:t>
      </w:r>
      <w:r>
        <w:rPr>
          <w:rFonts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辽宁省科技重大专项组织实施管理暂行办法（试行）</w:t>
      </w:r>
      <w:r>
        <w:rPr>
          <w:rFonts w:ascii="Times New Roman" w:hAnsi="Times New Roman"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废止。</w:t>
      </w:r>
    </w:p>
    <w:p>
      <w:pP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br w:type="page"/>
      </w:r>
    </w:p>
    <w:tbl>
      <w:tblPr>
        <w:tblStyle w:val="17"/>
        <w:tblpPr w:leftFromText="181" w:rightFromText="181" w:vertAnchor="page" w:horzAnchor="page" w:tblpX="1590" w:tblpY="14835"/>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920" w:type="dxa"/>
            <w:tcBorders>
              <w:top w:val="single" w:color="auto" w:sz="8" w:space="0"/>
              <w:left w:val="nil"/>
              <w:bottom w:val="single" w:color="auto" w:sz="8" w:space="0"/>
              <w:right w:val="nil"/>
            </w:tcBorders>
            <w:vAlign w:val="top"/>
          </w:tcPr>
          <w:p>
            <w:pPr>
              <w:keepNext w:val="0"/>
              <w:keepLines w:val="0"/>
              <w:pageBreakBefore w:val="0"/>
              <w:widowControl w:val="0"/>
              <w:kinsoku/>
              <w:wordWrap/>
              <w:overflowPunct/>
              <w:topLinePunct w:val="0"/>
              <w:autoSpaceDE/>
              <w:autoSpaceDN/>
              <w:bidi w:val="0"/>
              <w:adjustRightInd w:val="0"/>
              <w:snapToGrid/>
              <w:spacing w:line="240" w:lineRule="auto"/>
              <w:contextualSpacing/>
              <w:jc w:val="both"/>
              <w:textAlignment w:val="auto"/>
              <w:rPr>
                <w:rFonts w:hint="default" w:ascii="Times New Roman" w:hAnsi="Times New Roman" w:eastAsia="仿宋" w:cs="Times New Roman"/>
                <w:color w:val="272727"/>
                <w:sz w:val="28"/>
                <w:szCs w:val="28"/>
                <w:lang w:val="en-US" w:eastAsia="zh-CN"/>
              </w:rPr>
            </w:pPr>
            <w:bookmarkStart w:id="0" w:name="_GoBack"/>
            <w:bookmarkEnd w:id="0"/>
            <w:r>
              <w:rPr>
                <w:rFonts w:hint="default" w:ascii="Times New Roman" w:hAnsi="Times New Roman" w:eastAsia="方正仿宋简体" w:cs="Times New Roman"/>
                <w:color w:val="272727"/>
                <w:sz w:val="28"/>
                <w:szCs w:val="28"/>
                <w:lang w:val="en-US" w:eastAsia="zh-CN"/>
              </w:rPr>
              <w:t xml:space="preserve"> </w:t>
            </w:r>
            <w:r>
              <w:rPr>
                <w:rFonts w:hint="default" w:ascii="Times New Roman" w:hAnsi="Times New Roman" w:eastAsia="方正仿宋简体" w:cs="Times New Roman"/>
                <w:color w:val="272727"/>
                <w:sz w:val="28"/>
                <w:szCs w:val="28"/>
              </w:rPr>
              <w:t>辽宁省</w:t>
            </w:r>
            <w:r>
              <w:rPr>
                <w:rFonts w:hint="default" w:ascii="Times New Roman" w:hAnsi="Times New Roman" w:eastAsia="方正仿宋简体" w:cs="Times New Roman"/>
                <w:color w:val="272727"/>
                <w:sz w:val="28"/>
                <w:szCs w:val="28"/>
                <w:lang w:val="en-US" w:eastAsia="zh-CN"/>
              </w:rPr>
              <w:t>科学技术</w:t>
            </w:r>
            <w:r>
              <w:rPr>
                <w:rFonts w:hint="default" w:ascii="Times New Roman" w:hAnsi="Times New Roman" w:eastAsia="方正仿宋简体" w:cs="Times New Roman"/>
                <w:color w:val="272727"/>
                <w:sz w:val="28"/>
                <w:szCs w:val="28"/>
              </w:rPr>
              <w:t xml:space="preserve">厅办公室         </w:t>
            </w:r>
            <w:r>
              <w:rPr>
                <w:rFonts w:hint="default" w:ascii="Times New Roman" w:hAnsi="Times New Roman" w:eastAsia="方正仿宋简体" w:cs="Times New Roman"/>
                <w:color w:val="272727"/>
                <w:sz w:val="28"/>
                <w:szCs w:val="28"/>
                <w:lang w:val="en-US" w:eastAsia="zh-CN"/>
              </w:rPr>
              <w:t xml:space="preserve">  </w:t>
            </w:r>
            <w:r>
              <w:rPr>
                <w:rFonts w:hint="default" w:ascii="Times New Roman" w:hAnsi="Times New Roman" w:eastAsia="方正仿宋简体" w:cs="Times New Roman"/>
                <w:color w:val="272727"/>
                <w:sz w:val="28"/>
                <w:szCs w:val="28"/>
              </w:rPr>
              <w:t xml:space="preserve">  </w:t>
            </w:r>
            <w:r>
              <w:rPr>
                <w:rFonts w:hint="default" w:ascii="Times New Roman" w:hAnsi="Times New Roman" w:eastAsia="方正仿宋简体" w:cs="Times New Roman"/>
                <w:color w:val="272727"/>
                <w:sz w:val="28"/>
                <w:szCs w:val="28"/>
                <w:lang w:val="en-US" w:eastAsia="zh-CN"/>
              </w:rPr>
              <w:t xml:space="preserve">  </w:t>
            </w:r>
            <w:r>
              <w:rPr>
                <w:rFonts w:hint="default" w:ascii="Times New Roman" w:hAnsi="Times New Roman" w:eastAsia="方正仿宋简体" w:cs="Times New Roman"/>
                <w:color w:val="272727"/>
                <w:sz w:val="28"/>
                <w:szCs w:val="28"/>
              </w:rPr>
              <w:t xml:space="preserve">   </w:t>
            </w:r>
            <w:r>
              <w:rPr>
                <w:rFonts w:hint="default" w:ascii="Times New Roman" w:hAnsi="Times New Roman" w:eastAsia="方正仿宋简体" w:cs="Times New Roman"/>
                <w:color w:val="272727"/>
                <w:sz w:val="28"/>
                <w:szCs w:val="28"/>
                <w:lang w:val="en-US" w:eastAsia="zh-CN"/>
              </w:rPr>
              <w:t xml:space="preserve"> </w:t>
            </w:r>
            <w:r>
              <w:rPr>
                <w:rFonts w:hint="default" w:ascii="Times New Roman" w:hAnsi="Times New Roman" w:eastAsia="方正仿宋简体" w:cs="Times New Roman"/>
                <w:color w:val="272727"/>
                <w:sz w:val="28"/>
                <w:szCs w:val="28"/>
              </w:rPr>
              <w:t>202</w:t>
            </w:r>
            <w:r>
              <w:rPr>
                <w:rFonts w:hint="default" w:ascii="Times New Roman" w:hAnsi="Times New Roman" w:eastAsia="方正仿宋简体" w:cs="Times New Roman"/>
                <w:color w:val="272727"/>
                <w:sz w:val="28"/>
                <w:szCs w:val="28"/>
                <w:lang w:val="en-US" w:eastAsia="zh-CN"/>
              </w:rPr>
              <w:t>5</w:t>
            </w:r>
            <w:r>
              <w:rPr>
                <w:rFonts w:hint="default" w:ascii="Times New Roman" w:hAnsi="Times New Roman" w:eastAsia="方正仿宋简体" w:cs="Times New Roman"/>
                <w:color w:val="272727"/>
                <w:sz w:val="28"/>
                <w:szCs w:val="28"/>
              </w:rPr>
              <w:t>年</w:t>
            </w:r>
            <w:r>
              <w:rPr>
                <w:rFonts w:hint="default" w:ascii="Times New Roman" w:hAnsi="Times New Roman" w:eastAsia="方正仿宋简体" w:cs="Times New Roman"/>
                <w:color w:val="272727"/>
                <w:sz w:val="28"/>
                <w:szCs w:val="28"/>
                <w:lang w:val="en-US" w:eastAsia="zh-CN"/>
              </w:rPr>
              <w:t>1</w:t>
            </w:r>
            <w:r>
              <w:rPr>
                <w:rFonts w:hint="eastAsia" w:eastAsia="方正仿宋简体" w:cs="Times New Roman"/>
                <w:color w:val="272727"/>
                <w:sz w:val="28"/>
                <w:szCs w:val="28"/>
                <w:lang w:val="en-US" w:eastAsia="zh-CN"/>
              </w:rPr>
              <w:t>2</w:t>
            </w:r>
            <w:r>
              <w:rPr>
                <w:rFonts w:hint="default" w:ascii="Times New Roman" w:hAnsi="Times New Roman" w:eastAsia="方正仿宋简体" w:cs="Times New Roman"/>
                <w:color w:val="272727"/>
                <w:sz w:val="28"/>
                <w:szCs w:val="28"/>
              </w:rPr>
              <w:t>月</w:t>
            </w:r>
            <w:r>
              <w:rPr>
                <w:rFonts w:hint="default" w:eastAsia="方正仿宋简体" w:cs="Times New Roman"/>
                <w:color w:val="272727"/>
                <w:sz w:val="28"/>
                <w:szCs w:val="28"/>
                <w:lang w:val="en" w:eastAsia="zh-CN"/>
              </w:rPr>
              <w:t>8</w:t>
            </w:r>
            <w:r>
              <w:rPr>
                <w:rFonts w:hint="default" w:ascii="Times New Roman" w:hAnsi="Times New Roman" w:eastAsia="方正仿宋简体" w:cs="Times New Roman"/>
                <w:color w:val="272727"/>
                <w:sz w:val="28"/>
                <w:szCs w:val="28"/>
              </w:rPr>
              <w:t>日印发</w:t>
            </w:r>
            <w:r>
              <w:rPr>
                <w:rFonts w:hint="default" w:ascii="Times New Roman" w:hAnsi="Times New Roman" w:eastAsia="方正仿宋简体" w:cs="Times New Roman"/>
                <w:color w:val="272727"/>
                <w:sz w:val="28"/>
                <w:szCs w:val="28"/>
                <w:lang w:val="en-US" w:eastAsia="zh-CN"/>
              </w:rPr>
              <w:t xml:space="preserve"> </w:t>
            </w:r>
          </w:p>
        </w:tc>
      </w:tr>
    </w:tbl>
    <w:p>
      <w:pPr>
        <w:pStyle w:val="2"/>
        <w:rPr>
          <w:rFonts w:hint="default"/>
          <w:lang w:val="en-US" w:eastAsia="zh-CN"/>
        </w:rPr>
      </w:pPr>
    </w:p>
    <w:sectPr>
      <w:footerReference r:id="rId3" w:type="default"/>
      <w:pgSz w:w="11906" w:h="16838"/>
      <w:pgMar w:top="2098" w:right="1531" w:bottom="1984" w:left="1531" w:header="851" w:footer="992" w:gutter="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eastAsia="方正仿宋简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rPr>
                              <w:rFonts w:eastAsia="方正仿宋简体"/>
                            </w:rPr>
                          </w:pPr>
                          <w:r>
                            <w:rPr>
                              <w:rFonts w:eastAsia="方正仿宋简体"/>
                            </w:rPr>
                            <w:t>—</w:t>
                          </w:r>
                          <w:r>
                            <w:rPr>
                              <w:rFonts w:eastAsia="方正仿宋简体"/>
                              <w:sz w:val="24"/>
                              <w:szCs w:val="24"/>
                            </w:rPr>
                            <w:t xml:space="preserve"> </w:t>
                          </w:r>
                          <w:r>
                            <w:rPr>
                              <w:rFonts w:eastAsia="方正仿宋简体"/>
                              <w:sz w:val="24"/>
                              <w:szCs w:val="24"/>
                            </w:rPr>
                            <w:fldChar w:fldCharType="begin"/>
                          </w:r>
                          <w:r>
                            <w:rPr>
                              <w:rFonts w:eastAsia="方正仿宋简体"/>
                              <w:sz w:val="24"/>
                              <w:szCs w:val="24"/>
                            </w:rPr>
                            <w:instrText xml:space="preserve"> PAGE  \* MERGEFORMAT </w:instrText>
                          </w:r>
                          <w:r>
                            <w:rPr>
                              <w:rFonts w:eastAsia="方正仿宋简体"/>
                              <w:sz w:val="24"/>
                              <w:szCs w:val="24"/>
                            </w:rPr>
                            <w:fldChar w:fldCharType="separate"/>
                          </w:r>
                          <w:r>
                            <w:rPr>
                              <w:rFonts w:eastAsia="方正仿宋简体"/>
                              <w:sz w:val="24"/>
                              <w:szCs w:val="24"/>
                            </w:rPr>
                            <w:t>3</w:t>
                          </w:r>
                          <w:r>
                            <w:rPr>
                              <w:rFonts w:eastAsia="方正仿宋简体"/>
                              <w:sz w:val="24"/>
                              <w:szCs w:val="24"/>
                            </w:rPr>
                            <w:fldChar w:fldCharType="end"/>
                          </w:r>
                          <w:r>
                            <w:rPr>
                              <w:rFonts w:eastAsia="方正仿宋简体"/>
                              <w:sz w:val="24"/>
                              <w:szCs w:val="24"/>
                            </w:rPr>
                            <w:t xml:space="preserve"> </w:t>
                          </w:r>
                          <w:r>
                            <w:rPr>
                              <w:rFonts w:eastAsia="方正仿宋简体"/>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3"/>
                      <w:jc w:val="right"/>
                      <w:rPr>
                        <w:rFonts w:eastAsia="方正仿宋简体"/>
                      </w:rPr>
                    </w:pPr>
                    <w:r>
                      <w:rPr>
                        <w:rFonts w:eastAsia="方正仿宋简体"/>
                      </w:rPr>
                      <w:t>—</w:t>
                    </w:r>
                    <w:r>
                      <w:rPr>
                        <w:rFonts w:eastAsia="方正仿宋简体"/>
                        <w:sz w:val="24"/>
                        <w:szCs w:val="24"/>
                      </w:rPr>
                      <w:t xml:space="preserve"> </w:t>
                    </w:r>
                    <w:r>
                      <w:rPr>
                        <w:rFonts w:eastAsia="方正仿宋简体"/>
                        <w:sz w:val="24"/>
                        <w:szCs w:val="24"/>
                      </w:rPr>
                      <w:fldChar w:fldCharType="begin"/>
                    </w:r>
                    <w:r>
                      <w:rPr>
                        <w:rFonts w:eastAsia="方正仿宋简体"/>
                        <w:sz w:val="24"/>
                        <w:szCs w:val="24"/>
                      </w:rPr>
                      <w:instrText xml:space="preserve"> PAGE  \* MERGEFORMAT </w:instrText>
                    </w:r>
                    <w:r>
                      <w:rPr>
                        <w:rFonts w:eastAsia="方正仿宋简体"/>
                        <w:sz w:val="24"/>
                        <w:szCs w:val="24"/>
                      </w:rPr>
                      <w:fldChar w:fldCharType="separate"/>
                    </w:r>
                    <w:r>
                      <w:rPr>
                        <w:rFonts w:eastAsia="方正仿宋简体"/>
                        <w:sz w:val="24"/>
                        <w:szCs w:val="24"/>
                      </w:rPr>
                      <w:t>3</w:t>
                    </w:r>
                    <w:r>
                      <w:rPr>
                        <w:rFonts w:eastAsia="方正仿宋简体"/>
                        <w:sz w:val="24"/>
                        <w:szCs w:val="24"/>
                      </w:rPr>
                      <w:fldChar w:fldCharType="end"/>
                    </w:r>
                    <w:r>
                      <w:rPr>
                        <w:rFonts w:eastAsia="方正仿宋简体"/>
                        <w:sz w:val="24"/>
                        <w:szCs w:val="24"/>
                      </w:rPr>
                      <w:t xml:space="preserve"> </w:t>
                    </w:r>
                    <w:r>
                      <w:rPr>
                        <w:rFonts w:eastAsia="方正仿宋简体"/>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420"/>
  <w:drawingGridHorizontalSpacing w:val="160"/>
  <w:drawingGridVerticalSpacing w:val="613"/>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DNhMDQzNmIwNWUyNmFlMDJhNjdiNjUyZjU5MzIifQ=="/>
    <w:docVar w:name="KSO_WPS_MARK_KEY" w:val="c52f2772-d44e-413f-a911-9c464a2d2cd3"/>
  </w:docVars>
  <w:rsids>
    <w:rsidRoot w:val="00546D54"/>
    <w:rsid w:val="000100A1"/>
    <w:rsid w:val="000116E7"/>
    <w:rsid w:val="00011CA2"/>
    <w:rsid w:val="00012F57"/>
    <w:rsid w:val="0001405A"/>
    <w:rsid w:val="00015F6A"/>
    <w:rsid w:val="00034977"/>
    <w:rsid w:val="00037C5C"/>
    <w:rsid w:val="000407DA"/>
    <w:rsid w:val="00042232"/>
    <w:rsid w:val="000438B9"/>
    <w:rsid w:val="000805AE"/>
    <w:rsid w:val="00081396"/>
    <w:rsid w:val="00083783"/>
    <w:rsid w:val="000A5FCA"/>
    <w:rsid w:val="000A685C"/>
    <w:rsid w:val="000B019C"/>
    <w:rsid w:val="000B4C4C"/>
    <w:rsid w:val="000B7E46"/>
    <w:rsid w:val="000C03DE"/>
    <w:rsid w:val="000C3D33"/>
    <w:rsid w:val="000E4CC2"/>
    <w:rsid w:val="0011228D"/>
    <w:rsid w:val="00116CFA"/>
    <w:rsid w:val="0012399E"/>
    <w:rsid w:val="00125AC4"/>
    <w:rsid w:val="0013154E"/>
    <w:rsid w:val="00132A47"/>
    <w:rsid w:val="00136C9B"/>
    <w:rsid w:val="0014214D"/>
    <w:rsid w:val="00150449"/>
    <w:rsid w:val="00157A47"/>
    <w:rsid w:val="0016136E"/>
    <w:rsid w:val="00162167"/>
    <w:rsid w:val="00164A50"/>
    <w:rsid w:val="00177989"/>
    <w:rsid w:val="00186560"/>
    <w:rsid w:val="001934BD"/>
    <w:rsid w:val="001A0939"/>
    <w:rsid w:val="001A348A"/>
    <w:rsid w:val="001A4C2B"/>
    <w:rsid w:val="001B6004"/>
    <w:rsid w:val="001C35CF"/>
    <w:rsid w:val="001D0659"/>
    <w:rsid w:val="001D554E"/>
    <w:rsid w:val="001D630F"/>
    <w:rsid w:val="001D6610"/>
    <w:rsid w:val="001F041A"/>
    <w:rsid w:val="001F0F1D"/>
    <w:rsid w:val="001F26F2"/>
    <w:rsid w:val="001F4576"/>
    <w:rsid w:val="001F6FDB"/>
    <w:rsid w:val="0021081D"/>
    <w:rsid w:val="00224E54"/>
    <w:rsid w:val="00255628"/>
    <w:rsid w:val="0028596A"/>
    <w:rsid w:val="002A0251"/>
    <w:rsid w:val="002A2515"/>
    <w:rsid w:val="002A393A"/>
    <w:rsid w:val="002A52F0"/>
    <w:rsid w:val="002B26F0"/>
    <w:rsid w:val="002B5ED2"/>
    <w:rsid w:val="002C33C9"/>
    <w:rsid w:val="002D7248"/>
    <w:rsid w:val="002E1332"/>
    <w:rsid w:val="002E36FF"/>
    <w:rsid w:val="002E6360"/>
    <w:rsid w:val="002F1403"/>
    <w:rsid w:val="003040F3"/>
    <w:rsid w:val="003067E7"/>
    <w:rsid w:val="0030781C"/>
    <w:rsid w:val="00314738"/>
    <w:rsid w:val="00315A75"/>
    <w:rsid w:val="00323989"/>
    <w:rsid w:val="003336A3"/>
    <w:rsid w:val="00335C8A"/>
    <w:rsid w:val="00357A94"/>
    <w:rsid w:val="0036562F"/>
    <w:rsid w:val="00366907"/>
    <w:rsid w:val="00375A49"/>
    <w:rsid w:val="003810A1"/>
    <w:rsid w:val="003817F4"/>
    <w:rsid w:val="00395F92"/>
    <w:rsid w:val="003A158A"/>
    <w:rsid w:val="003B41F0"/>
    <w:rsid w:val="003B4EEA"/>
    <w:rsid w:val="003B5598"/>
    <w:rsid w:val="003B64CC"/>
    <w:rsid w:val="003C25A9"/>
    <w:rsid w:val="003C25C8"/>
    <w:rsid w:val="003C4F57"/>
    <w:rsid w:val="003C6838"/>
    <w:rsid w:val="003D4B3E"/>
    <w:rsid w:val="003D6880"/>
    <w:rsid w:val="003F130F"/>
    <w:rsid w:val="003F6FEF"/>
    <w:rsid w:val="004028A2"/>
    <w:rsid w:val="0041199A"/>
    <w:rsid w:val="0041241E"/>
    <w:rsid w:val="004310DC"/>
    <w:rsid w:val="0043416A"/>
    <w:rsid w:val="00440D83"/>
    <w:rsid w:val="0044435C"/>
    <w:rsid w:val="0045104F"/>
    <w:rsid w:val="004572D1"/>
    <w:rsid w:val="004611F4"/>
    <w:rsid w:val="0046484D"/>
    <w:rsid w:val="00466779"/>
    <w:rsid w:val="0047132E"/>
    <w:rsid w:val="00492C82"/>
    <w:rsid w:val="00494287"/>
    <w:rsid w:val="00495F8C"/>
    <w:rsid w:val="0049781C"/>
    <w:rsid w:val="004B0710"/>
    <w:rsid w:val="004C3EBB"/>
    <w:rsid w:val="004C6E19"/>
    <w:rsid w:val="004E48B8"/>
    <w:rsid w:val="004F5E54"/>
    <w:rsid w:val="004F758C"/>
    <w:rsid w:val="00505A13"/>
    <w:rsid w:val="00514ED0"/>
    <w:rsid w:val="00525852"/>
    <w:rsid w:val="0053451E"/>
    <w:rsid w:val="00546D54"/>
    <w:rsid w:val="00552548"/>
    <w:rsid w:val="00561D88"/>
    <w:rsid w:val="005777E8"/>
    <w:rsid w:val="005906A7"/>
    <w:rsid w:val="00590784"/>
    <w:rsid w:val="005922BA"/>
    <w:rsid w:val="0059306A"/>
    <w:rsid w:val="005C67FB"/>
    <w:rsid w:val="005D322F"/>
    <w:rsid w:val="005F622B"/>
    <w:rsid w:val="005F68D6"/>
    <w:rsid w:val="006042D4"/>
    <w:rsid w:val="006071F1"/>
    <w:rsid w:val="00614620"/>
    <w:rsid w:val="00617B79"/>
    <w:rsid w:val="00624500"/>
    <w:rsid w:val="00632AD2"/>
    <w:rsid w:val="0063460D"/>
    <w:rsid w:val="0064084C"/>
    <w:rsid w:val="00644AE7"/>
    <w:rsid w:val="00654465"/>
    <w:rsid w:val="00655FC1"/>
    <w:rsid w:val="006660E6"/>
    <w:rsid w:val="00680FB5"/>
    <w:rsid w:val="00682671"/>
    <w:rsid w:val="0068368F"/>
    <w:rsid w:val="0068642E"/>
    <w:rsid w:val="006A0B9B"/>
    <w:rsid w:val="006A4D31"/>
    <w:rsid w:val="006C4FAB"/>
    <w:rsid w:val="006C6485"/>
    <w:rsid w:val="006C7DCE"/>
    <w:rsid w:val="006D720B"/>
    <w:rsid w:val="006E3E84"/>
    <w:rsid w:val="006F61B0"/>
    <w:rsid w:val="00700C98"/>
    <w:rsid w:val="00704349"/>
    <w:rsid w:val="00710435"/>
    <w:rsid w:val="00714BC8"/>
    <w:rsid w:val="00731419"/>
    <w:rsid w:val="00732056"/>
    <w:rsid w:val="00734C86"/>
    <w:rsid w:val="007354F4"/>
    <w:rsid w:val="007412F8"/>
    <w:rsid w:val="007466F1"/>
    <w:rsid w:val="00747A1B"/>
    <w:rsid w:val="00753C4C"/>
    <w:rsid w:val="00763D7E"/>
    <w:rsid w:val="0076551F"/>
    <w:rsid w:val="00771C73"/>
    <w:rsid w:val="007732D8"/>
    <w:rsid w:val="00792D22"/>
    <w:rsid w:val="00794807"/>
    <w:rsid w:val="007A712B"/>
    <w:rsid w:val="007B1EAE"/>
    <w:rsid w:val="007C129B"/>
    <w:rsid w:val="007E0DAA"/>
    <w:rsid w:val="007E4592"/>
    <w:rsid w:val="007F0C87"/>
    <w:rsid w:val="00801EB1"/>
    <w:rsid w:val="00810C3E"/>
    <w:rsid w:val="0081249E"/>
    <w:rsid w:val="00814343"/>
    <w:rsid w:val="008171A7"/>
    <w:rsid w:val="00840941"/>
    <w:rsid w:val="00840E44"/>
    <w:rsid w:val="008464E3"/>
    <w:rsid w:val="0085469C"/>
    <w:rsid w:val="00855C98"/>
    <w:rsid w:val="00857073"/>
    <w:rsid w:val="00861044"/>
    <w:rsid w:val="008653CD"/>
    <w:rsid w:val="00885529"/>
    <w:rsid w:val="00891C5C"/>
    <w:rsid w:val="008A2449"/>
    <w:rsid w:val="008B25F4"/>
    <w:rsid w:val="008C2406"/>
    <w:rsid w:val="008C72FF"/>
    <w:rsid w:val="008D464C"/>
    <w:rsid w:val="008D499A"/>
    <w:rsid w:val="008D7813"/>
    <w:rsid w:val="008F0E2D"/>
    <w:rsid w:val="009014BF"/>
    <w:rsid w:val="009044FB"/>
    <w:rsid w:val="0090564C"/>
    <w:rsid w:val="00911B82"/>
    <w:rsid w:val="00925FE7"/>
    <w:rsid w:val="009317C7"/>
    <w:rsid w:val="00935EF0"/>
    <w:rsid w:val="00955E81"/>
    <w:rsid w:val="00966F70"/>
    <w:rsid w:val="009858CD"/>
    <w:rsid w:val="0099196B"/>
    <w:rsid w:val="009929C2"/>
    <w:rsid w:val="009930DE"/>
    <w:rsid w:val="00993BDF"/>
    <w:rsid w:val="009A3676"/>
    <w:rsid w:val="009A7B57"/>
    <w:rsid w:val="009B57B4"/>
    <w:rsid w:val="009C46F9"/>
    <w:rsid w:val="009C65EF"/>
    <w:rsid w:val="009D2943"/>
    <w:rsid w:val="009D2D39"/>
    <w:rsid w:val="009D3ED5"/>
    <w:rsid w:val="009D41BD"/>
    <w:rsid w:val="009E2307"/>
    <w:rsid w:val="009E3F74"/>
    <w:rsid w:val="009E5EB1"/>
    <w:rsid w:val="009F4BE7"/>
    <w:rsid w:val="00A149DF"/>
    <w:rsid w:val="00A225BB"/>
    <w:rsid w:val="00A24A6A"/>
    <w:rsid w:val="00A3573E"/>
    <w:rsid w:val="00A35D15"/>
    <w:rsid w:val="00A5417E"/>
    <w:rsid w:val="00A85CDE"/>
    <w:rsid w:val="00A86F14"/>
    <w:rsid w:val="00AA5F74"/>
    <w:rsid w:val="00AB1DE6"/>
    <w:rsid w:val="00AB1EBA"/>
    <w:rsid w:val="00AC4B3C"/>
    <w:rsid w:val="00AC6CFE"/>
    <w:rsid w:val="00AD1344"/>
    <w:rsid w:val="00AE5F3D"/>
    <w:rsid w:val="00AF2FA2"/>
    <w:rsid w:val="00B03868"/>
    <w:rsid w:val="00B06778"/>
    <w:rsid w:val="00B378D4"/>
    <w:rsid w:val="00B45F8B"/>
    <w:rsid w:val="00B50D7A"/>
    <w:rsid w:val="00B5239A"/>
    <w:rsid w:val="00B5714C"/>
    <w:rsid w:val="00B60EB3"/>
    <w:rsid w:val="00B861BF"/>
    <w:rsid w:val="00B8626D"/>
    <w:rsid w:val="00B866D7"/>
    <w:rsid w:val="00BA17AF"/>
    <w:rsid w:val="00BA7C44"/>
    <w:rsid w:val="00BB0B81"/>
    <w:rsid w:val="00BB25CD"/>
    <w:rsid w:val="00BD183B"/>
    <w:rsid w:val="00BE378C"/>
    <w:rsid w:val="00BF426F"/>
    <w:rsid w:val="00BF4E80"/>
    <w:rsid w:val="00BF7A3C"/>
    <w:rsid w:val="00C01F80"/>
    <w:rsid w:val="00C13332"/>
    <w:rsid w:val="00C238B9"/>
    <w:rsid w:val="00C370ED"/>
    <w:rsid w:val="00C46AD3"/>
    <w:rsid w:val="00C509EF"/>
    <w:rsid w:val="00C562AE"/>
    <w:rsid w:val="00C60D9C"/>
    <w:rsid w:val="00C67CEA"/>
    <w:rsid w:val="00C713FB"/>
    <w:rsid w:val="00C73888"/>
    <w:rsid w:val="00C76106"/>
    <w:rsid w:val="00C7653D"/>
    <w:rsid w:val="00C97108"/>
    <w:rsid w:val="00CA1E2D"/>
    <w:rsid w:val="00CA3B0A"/>
    <w:rsid w:val="00CB56BD"/>
    <w:rsid w:val="00CB6127"/>
    <w:rsid w:val="00CD4F38"/>
    <w:rsid w:val="00CE5F8C"/>
    <w:rsid w:val="00CE7915"/>
    <w:rsid w:val="00CF39A7"/>
    <w:rsid w:val="00D15E9E"/>
    <w:rsid w:val="00D16E12"/>
    <w:rsid w:val="00D365CD"/>
    <w:rsid w:val="00D468A6"/>
    <w:rsid w:val="00D511E3"/>
    <w:rsid w:val="00D5171C"/>
    <w:rsid w:val="00D541B7"/>
    <w:rsid w:val="00D60835"/>
    <w:rsid w:val="00D62D35"/>
    <w:rsid w:val="00D80508"/>
    <w:rsid w:val="00D86A02"/>
    <w:rsid w:val="00D904E3"/>
    <w:rsid w:val="00D95053"/>
    <w:rsid w:val="00D977B3"/>
    <w:rsid w:val="00DC0BF1"/>
    <w:rsid w:val="00DC41A3"/>
    <w:rsid w:val="00DD199E"/>
    <w:rsid w:val="00DD7465"/>
    <w:rsid w:val="00DF592E"/>
    <w:rsid w:val="00E02607"/>
    <w:rsid w:val="00E04C17"/>
    <w:rsid w:val="00E07FF6"/>
    <w:rsid w:val="00E12EC3"/>
    <w:rsid w:val="00E23E8D"/>
    <w:rsid w:val="00E34475"/>
    <w:rsid w:val="00E35337"/>
    <w:rsid w:val="00E459ED"/>
    <w:rsid w:val="00E56B9C"/>
    <w:rsid w:val="00E60EC5"/>
    <w:rsid w:val="00E75095"/>
    <w:rsid w:val="00E769E3"/>
    <w:rsid w:val="00E83A5C"/>
    <w:rsid w:val="00E948EF"/>
    <w:rsid w:val="00EA0A62"/>
    <w:rsid w:val="00EA0E9F"/>
    <w:rsid w:val="00EA411F"/>
    <w:rsid w:val="00EA5FB5"/>
    <w:rsid w:val="00EB7C9D"/>
    <w:rsid w:val="00EC2ED4"/>
    <w:rsid w:val="00EC56F7"/>
    <w:rsid w:val="00ED10C8"/>
    <w:rsid w:val="00ED7FB7"/>
    <w:rsid w:val="00EE126A"/>
    <w:rsid w:val="00EF1E23"/>
    <w:rsid w:val="00F07B93"/>
    <w:rsid w:val="00F16D80"/>
    <w:rsid w:val="00F23C29"/>
    <w:rsid w:val="00F257B4"/>
    <w:rsid w:val="00F30449"/>
    <w:rsid w:val="00F34A10"/>
    <w:rsid w:val="00F34A2F"/>
    <w:rsid w:val="00F448AA"/>
    <w:rsid w:val="00F54DA9"/>
    <w:rsid w:val="00F65621"/>
    <w:rsid w:val="00F660A7"/>
    <w:rsid w:val="00F827FB"/>
    <w:rsid w:val="00F914B7"/>
    <w:rsid w:val="00F95BFD"/>
    <w:rsid w:val="00F9691A"/>
    <w:rsid w:val="00FA58A8"/>
    <w:rsid w:val="00FB0043"/>
    <w:rsid w:val="00FB72FB"/>
    <w:rsid w:val="00FD13AA"/>
    <w:rsid w:val="00FE247B"/>
    <w:rsid w:val="00FE2733"/>
    <w:rsid w:val="00FE6163"/>
    <w:rsid w:val="00FF0B70"/>
    <w:rsid w:val="00FF48C1"/>
    <w:rsid w:val="06FDBCBA"/>
    <w:rsid w:val="0EFF08BB"/>
    <w:rsid w:val="0FEF248D"/>
    <w:rsid w:val="0FF33F9A"/>
    <w:rsid w:val="13D6D0B6"/>
    <w:rsid w:val="13DF7AB3"/>
    <w:rsid w:val="15FE191F"/>
    <w:rsid w:val="1B4D74A3"/>
    <w:rsid w:val="1B7A9E33"/>
    <w:rsid w:val="1BB75965"/>
    <w:rsid w:val="1BBEA412"/>
    <w:rsid w:val="1BEF28D7"/>
    <w:rsid w:val="1CAC83B0"/>
    <w:rsid w:val="1CE7A4A6"/>
    <w:rsid w:val="1D6F731D"/>
    <w:rsid w:val="1DF2E280"/>
    <w:rsid w:val="1DFF2F78"/>
    <w:rsid w:val="1E5D5026"/>
    <w:rsid w:val="1E7F471D"/>
    <w:rsid w:val="1F7598D0"/>
    <w:rsid w:val="1F7B9B95"/>
    <w:rsid w:val="1F84EC13"/>
    <w:rsid w:val="1FBFEAAE"/>
    <w:rsid w:val="1FC550D2"/>
    <w:rsid w:val="1FDB19EE"/>
    <w:rsid w:val="1FDD2FD7"/>
    <w:rsid w:val="1FDFEA59"/>
    <w:rsid w:val="1FF2786B"/>
    <w:rsid w:val="1FF5A34F"/>
    <w:rsid w:val="20FF4C40"/>
    <w:rsid w:val="21F338F1"/>
    <w:rsid w:val="24F7DD41"/>
    <w:rsid w:val="25DA08D1"/>
    <w:rsid w:val="25FF2D3D"/>
    <w:rsid w:val="263D3614"/>
    <w:rsid w:val="26FF7DFB"/>
    <w:rsid w:val="2753038A"/>
    <w:rsid w:val="27F468E4"/>
    <w:rsid w:val="27FF43F8"/>
    <w:rsid w:val="29FAD1FD"/>
    <w:rsid w:val="2B7BF483"/>
    <w:rsid w:val="2B7F23AD"/>
    <w:rsid w:val="2B9D6755"/>
    <w:rsid w:val="2BD87281"/>
    <w:rsid w:val="2CF39181"/>
    <w:rsid w:val="2DDF91DF"/>
    <w:rsid w:val="2E8F0D5D"/>
    <w:rsid w:val="2F3BDEA1"/>
    <w:rsid w:val="2F3FB54F"/>
    <w:rsid w:val="2F778302"/>
    <w:rsid w:val="2F7797A4"/>
    <w:rsid w:val="2F7BF1A3"/>
    <w:rsid w:val="2FEB685A"/>
    <w:rsid w:val="336F9DDC"/>
    <w:rsid w:val="337E22EA"/>
    <w:rsid w:val="33B7564E"/>
    <w:rsid w:val="34DFEB7D"/>
    <w:rsid w:val="34EEFB1F"/>
    <w:rsid w:val="34FB45D9"/>
    <w:rsid w:val="354F83F2"/>
    <w:rsid w:val="35D39D3E"/>
    <w:rsid w:val="36B7A45A"/>
    <w:rsid w:val="36BB84E4"/>
    <w:rsid w:val="37BD077A"/>
    <w:rsid w:val="37F80854"/>
    <w:rsid w:val="37FBD3F1"/>
    <w:rsid w:val="37FC62D4"/>
    <w:rsid w:val="3B5F0C57"/>
    <w:rsid w:val="3B5F1876"/>
    <w:rsid w:val="3B9FC5D6"/>
    <w:rsid w:val="3BBFA214"/>
    <w:rsid w:val="3BEBF083"/>
    <w:rsid w:val="3BEFE95D"/>
    <w:rsid w:val="3BFFDBA0"/>
    <w:rsid w:val="3CBF643B"/>
    <w:rsid w:val="3CDF5C0B"/>
    <w:rsid w:val="3CFF8260"/>
    <w:rsid w:val="3D5FE07A"/>
    <w:rsid w:val="3D670C5F"/>
    <w:rsid w:val="3D7E5651"/>
    <w:rsid w:val="3DBBA4C6"/>
    <w:rsid w:val="3DBFE97A"/>
    <w:rsid w:val="3DEF3180"/>
    <w:rsid w:val="3DFB01B5"/>
    <w:rsid w:val="3E6D1165"/>
    <w:rsid w:val="3EAF9B39"/>
    <w:rsid w:val="3EF756F2"/>
    <w:rsid w:val="3F259634"/>
    <w:rsid w:val="3F3CBDF1"/>
    <w:rsid w:val="3F3F6BA0"/>
    <w:rsid w:val="3F3FBCB1"/>
    <w:rsid w:val="3F4D101E"/>
    <w:rsid w:val="3F77F5A4"/>
    <w:rsid w:val="3F7CC40C"/>
    <w:rsid w:val="3F9FC3F8"/>
    <w:rsid w:val="3FB760C2"/>
    <w:rsid w:val="3FBB29E4"/>
    <w:rsid w:val="3FBD4DB5"/>
    <w:rsid w:val="3FC7A509"/>
    <w:rsid w:val="3FD31B28"/>
    <w:rsid w:val="3FF2B53D"/>
    <w:rsid w:val="3FF6F461"/>
    <w:rsid w:val="3FF7BCD3"/>
    <w:rsid w:val="3FFF53DB"/>
    <w:rsid w:val="3FFF5A0A"/>
    <w:rsid w:val="3FFFFBF9"/>
    <w:rsid w:val="443FB1B1"/>
    <w:rsid w:val="46F57AF1"/>
    <w:rsid w:val="47AE1785"/>
    <w:rsid w:val="4A6E9222"/>
    <w:rsid w:val="4A77330F"/>
    <w:rsid w:val="4AFA9EC6"/>
    <w:rsid w:val="4AFFF6C6"/>
    <w:rsid w:val="4B7F8E68"/>
    <w:rsid w:val="4CFF883C"/>
    <w:rsid w:val="4D9FAB49"/>
    <w:rsid w:val="4DB7E23A"/>
    <w:rsid w:val="4DDCBA94"/>
    <w:rsid w:val="4E5F0024"/>
    <w:rsid w:val="4F37F742"/>
    <w:rsid w:val="4FBB1467"/>
    <w:rsid w:val="4FBF6447"/>
    <w:rsid w:val="4FEA3BD2"/>
    <w:rsid w:val="4FEFC245"/>
    <w:rsid w:val="53B20562"/>
    <w:rsid w:val="53BE87D9"/>
    <w:rsid w:val="54BEE5F3"/>
    <w:rsid w:val="553F2CC5"/>
    <w:rsid w:val="55FF040B"/>
    <w:rsid w:val="563E9BC2"/>
    <w:rsid w:val="5677D1CE"/>
    <w:rsid w:val="56C9001F"/>
    <w:rsid w:val="56F2A388"/>
    <w:rsid w:val="57A7141F"/>
    <w:rsid w:val="57DF32B0"/>
    <w:rsid w:val="57ED032E"/>
    <w:rsid w:val="57F758E5"/>
    <w:rsid w:val="57F9974A"/>
    <w:rsid w:val="57FBB2EC"/>
    <w:rsid w:val="57FFEC94"/>
    <w:rsid w:val="5A2806E6"/>
    <w:rsid w:val="5A73CDBB"/>
    <w:rsid w:val="5AFAC703"/>
    <w:rsid w:val="5AFF880D"/>
    <w:rsid w:val="5B75C92B"/>
    <w:rsid w:val="5BBFADD0"/>
    <w:rsid w:val="5BDF4761"/>
    <w:rsid w:val="5BEF4416"/>
    <w:rsid w:val="5BF6F03B"/>
    <w:rsid w:val="5BFA91D4"/>
    <w:rsid w:val="5BFD2F5A"/>
    <w:rsid w:val="5BFFE774"/>
    <w:rsid w:val="5BFFFA0F"/>
    <w:rsid w:val="5CFFC6D4"/>
    <w:rsid w:val="5D1F3785"/>
    <w:rsid w:val="5D3B2991"/>
    <w:rsid w:val="5D3D63F8"/>
    <w:rsid w:val="5D7D2BDC"/>
    <w:rsid w:val="5DD7084F"/>
    <w:rsid w:val="5DEBF8EA"/>
    <w:rsid w:val="5DEFE65D"/>
    <w:rsid w:val="5DF7C5DC"/>
    <w:rsid w:val="5DFF8FCF"/>
    <w:rsid w:val="5E7685EA"/>
    <w:rsid w:val="5E7F6BFC"/>
    <w:rsid w:val="5EBB7972"/>
    <w:rsid w:val="5EDF51FF"/>
    <w:rsid w:val="5EF2A72D"/>
    <w:rsid w:val="5F155AAF"/>
    <w:rsid w:val="5F1A3041"/>
    <w:rsid w:val="5F539400"/>
    <w:rsid w:val="5F5F0AE0"/>
    <w:rsid w:val="5F5FC68A"/>
    <w:rsid w:val="5F75CBBD"/>
    <w:rsid w:val="5F7F9EBA"/>
    <w:rsid w:val="5FCDF908"/>
    <w:rsid w:val="5FD78026"/>
    <w:rsid w:val="5FD996F7"/>
    <w:rsid w:val="5FDEC09B"/>
    <w:rsid w:val="5FE75D4F"/>
    <w:rsid w:val="5FEB3EAD"/>
    <w:rsid w:val="5FEB945A"/>
    <w:rsid w:val="5FEF2871"/>
    <w:rsid w:val="5FEF504F"/>
    <w:rsid w:val="5FF77031"/>
    <w:rsid w:val="5FFE0E48"/>
    <w:rsid w:val="60FD19E9"/>
    <w:rsid w:val="617FBBCF"/>
    <w:rsid w:val="635AA4E6"/>
    <w:rsid w:val="638F6AB5"/>
    <w:rsid w:val="63D9965A"/>
    <w:rsid w:val="63DF68BA"/>
    <w:rsid w:val="64B7D52F"/>
    <w:rsid w:val="658C6239"/>
    <w:rsid w:val="65975A66"/>
    <w:rsid w:val="65ECF159"/>
    <w:rsid w:val="665FA15E"/>
    <w:rsid w:val="66BFE734"/>
    <w:rsid w:val="66FA3FA8"/>
    <w:rsid w:val="677F2111"/>
    <w:rsid w:val="677F880F"/>
    <w:rsid w:val="67DA1E28"/>
    <w:rsid w:val="67FCF2B0"/>
    <w:rsid w:val="69F0CAE6"/>
    <w:rsid w:val="6A5730B2"/>
    <w:rsid w:val="6AFECC69"/>
    <w:rsid w:val="6B79A834"/>
    <w:rsid w:val="6BDD1CC7"/>
    <w:rsid w:val="6BDEDFCF"/>
    <w:rsid w:val="6BE5CECC"/>
    <w:rsid w:val="6BFB709D"/>
    <w:rsid w:val="6BFCF477"/>
    <w:rsid w:val="6BFE5E55"/>
    <w:rsid w:val="6BFF3634"/>
    <w:rsid w:val="6BFF3AB0"/>
    <w:rsid w:val="6BFFB76D"/>
    <w:rsid w:val="6CAF5344"/>
    <w:rsid w:val="6D1EFE4F"/>
    <w:rsid w:val="6D4BCD97"/>
    <w:rsid w:val="6D5BD14C"/>
    <w:rsid w:val="6D7B5004"/>
    <w:rsid w:val="6D7FC634"/>
    <w:rsid w:val="6D96381B"/>
    <w:rsid w:val="6DE890C5"/>
    <w:rsid w:val="6DEADD09"/>
    <w:rsid w:val="6DF98260"/>
    <w:rsid w:val="6DFF232D"/>
    <w:rsid w:val="6E5E4D04"/>
    <w:rsid w:val="6E7F01A8"/>
    <w:rsid w:val="6EAC4FE6"/>
    <w:rsid w:val="6EBDF78E"/>
    <w:rsid w:val="6EBF21C6"/>
    <w:rsid w:val="6EDF1FE9"/>
    <w:rsid w:val="6EDFDC37"/>
    <w:rsid w:val="6EFBC4EB"/>
    <w:rsid w:val="6EFE4E6B"/>
    <w:rsid w:val="6EFEEE32"/>
    <w:rsid w:val="6EFF5875"/>
    <w:rsid w:val="6EFF848A"/>
    <w:rsid w:val="6F2D3347"/>
    <w:rsid w:val="6F3CFE2D"/>
    <w:rsid w:val="6F5AD3FC"/>
    <w:rsid w:val="6F6C4A06"/>
    <w:rsid w:val="6F7046EE"/>
    <w:rsid w:val="6F772E5B"/>
    <w:rsid w:val="6F779EEF"/>
    <w:rsid w:val="6F7BAAD9"/>
    <w:rsid w:val="6F7F4035"/>
    <w:rsid w:val="6F7F7646"/>
    <w:rsid w:val="6FAFC76B"/>
    <w:rsid w:val="6FBF6A80"/>
    <w:rsid w:val="6FBF719D"/>
    <w:rsid w:val="6FD97DBF"/>
    <w:rsid w:val="6FDA5185"/>
    <w:rsid w:val="6FDA6AFC"/>
    <w:rsid w:val="6FDD295E"/>
    <w:rsid w:val="6FDF61A6"/>
    <w:rsid w:val="6FDFC363"/>
    <w:rsid w:val="6FEFE2D8"/>
    <w:rsid w:val="6FF107A7"/>
    <w:rsid w:val="6FF43FA5"/>
    <w:rsid w:val="6FF5BF9A"/>
    <w:rsid w:val="6FF7BAD2"/>
    <w:rsid w:val="6FFE4495"/>
    <w:rsid w:val="6FFEBDF4"/>
    <w:rsid w:val="6FFF6908"/>
    <w:rsid w:val="6FFFF8D4"/>
    <w:rsid w:val="700CC9F3"/>
    <w:rsid w:val="70BFB491"/>
    <w:rsid w:val="71BEEB35"/>
    <w:rsid w:val="71CBA0D6"/>
    <w:rsid w:val="71F7858B"/>
    <w:rsid w:val="71FFDDC2"/>
    <w:rsid w:val="72774CB0"/>
    <w:rsid w:val="72FD7CFC"/>
    <w:rsid w:val="72FFF92E"/>
    <w:rsid w:val="731F117A"/>
    <w:rsid w:val="736F3973"/>
    <w:rsid w:val="73AE9301"/>
    <w:rsid w:val="73B74B30"/>
    <w:rsid w:val="73DBAB05"/>
    <w:rsid w:val="73F31E12"/>
    <w:rsid w:val="73FFAA78"/>
    <w:rsid w:val="74BBC253"/>
    <w:rsid w:val="74BEDFEF"/>
    <w:rsid w:val="74FEFE08"/>
    <w:rsid w:val="753D4A09"/>
    <w:rsid w:val="756F6C80"/>
    <w:rsid w:val="75B1C430"/>
    <w:rsid w:val="75F91AE3"/>
    <w:rsid w:val="75F96A50"/>
    <w:rsid w:val="75FF7E96"/>
    <w:rsid w:val="767F8C24"/>
    <w:rsid w:val="76BF1CB0"/>
    <w:rsid w:val="76CF4C77"/>
    <w:rsid w:val="76FF19F6"/>
    <w:rsid w:val="7765CC72"/>
    <w:rsid w:val="777BC820"/>
    <w:rsid w:val="777F1C9C"/>
    <w:rsid w:val="779F37FF"/>
    <w:rsid w:val="77BD99CD"/>
    <w:rsid w:val="77DF2761"/>
    <w:rsid w:val="77E59795"/>
    <w:rsid w:val="77EA83BD"/>
    <w:rsid w:val="77F6B5B5"/>
    <w:rsid w:val="77F70E51"/>
    <w:rsid w:val="77FB161B"/>
    <w:rsid w:val="77FC64F7"/>
    <w:rsid w:val="77FD9C3B"/>
    <w:rsid w:val="77FE1F60"/>
    <w:rsid w:val="77FF406D"/>
    <w:rsid w:val="78FB1F9B"/>
    <w:rsid w:val="79D7B692"/>
    <w:rsid w:val="79DF7011"/>
    <w:rsid w:val="79EF3E7A"/>
    <w:rsid w:val="7A6718B2"/>
    <w:rsid w:val="7A7EB599"/>
    <w:rsid w:val="7AC59D7F"/>
    <w:rsid w:val="7ADD480D"/>
    <w:rsid w:val="7AF70A2F"/>
    <w:rsid w:val="7AFF5CBF"/>
    <w:rsid w:val="7B2B34A5"/>
    <w:rsid w:val="7B3D6B20"/>
    <w:rsid w:val="7B3DFBE0"/>
    <w:rsid w:val="7B6E16E1"/>
    <w:rsid w:val="7B6FF5C2"/>
    <w:rsid w:val="7B8D98C6"/>
    <w:rsid w:val="7BADC024"/>
    <w:rsid w:val="7BADCCC1"/>
    <w:rsid w:val="7BBC88BF"/>
    <w:rsid w:val="7BBE5600"/>
    <w:rsid w:val="7BCAA756"/>
    <w:rsid w:val="7BD2605F"/>
    <w:rsid w:val="7BDAEFF7"/>
    <w:rsid w:val="7BDF1DF8"/>
    <w:rsid w:val="7BE5C9E6"/>
    <w:rsid w:val="7BEFEC66"/>
    <w:rsid w:val="7BF3F576"/>
    <w:rsid w:val="7BF78DFC"/>
    <w:rsid w:val="7BF7DA97"/>
    <w:rsid w:val="7BF7E644"/>
    <w:rsid w:val="7BF926D3"/>
    <w:rsid w:val="7BFA562F"/>
    <w:rsid w:val="7BFB4471"/>
    <w:rsid w:val="7BFB48BF"/>
    <w:rsid w:val="7BFE0272"/>
    <w:rsid w:val="7BFF2AD0"/>
    <w:rsid w:val="7BFF83F3"/>
    <w:rsid w:val="7C5D5AC4"/>
    <w:rsid w:val="7C6EC321"/>
    <w:rsid w:val="7C8D7A98"/>
    <w:rsid w:val="7CCF4640"/>
    <w:rsid w:val="7CD5F53A"/>
    <w:rsid w:val="7CE5FFC8"/>
    <w:rsid w:val="7CF11FC6"/>
    <w:rsid w:val="7D0B16F7"/>
    <w:rsid w:val="7D1F8712"/>
    <w:rsid w:val="7D2FBE42"/>
    <w:rsid w:val="7D3BBC24"/>
    <w:rsid w:val="7D3F23B8"/>
    <w:rsid w:val="7D4C9508"/>
    <w:rsid w:val="7D5F2160"/>
    <w:rsid w:val="7D65D0AF"/>
    <w:rsid w:val="7D6F90A8"/>
    <w:rsid w:val="7D7B9138"/>
    <w:rsid w:val="7D994E85"/>
    <w:rsid w:val="7DB7EEDE"/>
    <w:rsid w:val="7DBC486E"/>
    <w:rsid w:val="7DCF6892"/>
    <w:rsid w:val="7DDE4C8D"/>
    <w:rsid w:val="7DEF8098"/>
    <w:rsid w:val="7DFAA3BD"/>
    <w:rsid w:val="7DFD3365"/>
    <w:rsid w:val="7DFF36CF"/>
    <w:rsid w:val="7DFFAF3F"/>
    <w:rsid w:val="7DFFF9AC"/>
    <w:rsid w:val="7DFFFC2C"/>
    <w:rsid w:val="7E4DC0AB"/>
    <w:rsid w:val="7E6FD230"/>
    <w:rsid w:val="7E777E82"/>
    <w:rsid w:val="7E77CFE8"/>
    <w:rsid w:val="7E7D8E50"/>
    <w:rsid w:val="7E7EE7EA"/>
    <w:rsid w:val="7E7F0470"/>
    <w:rsid w:val="7E9C45B7"/>
    <w:rsid w:val="7EBB9271"/>
    <w:rsid w:val="7EBFA8E3"/>
    <w:rsid w:val="7ECFC39C"/>
    <w:rsid w:val="7EDD5176"/>
    <w:rsid w:val="7EDD8D5D"/>
    <w:rsid w:val="7EED81B6"/>
    <w:rsid w:val="7EF72B3D"/>
    <w:rsid w:val="7EFDF257"/>
    <w:rsid w:val="7EFF9308"/>
    <w:rsid w:val="7EFFF88C"/>
    <w:rsid w:val="7F3B3413"/>
    <w:rsid w:val="7F3DB3C5"/>
    <w:rsid w:val="7F3F26EC"/>
    <w:rsid w:val="7F686B1A"/>
    <w:rsid w:val="7F6B620D"/>
    <w:rsid w:val="7F6D302B"/>
    <w:rsid w:val="7F79975A"/>
    <w:rsid w:val="7F7E1CC0"/>
    <w:rsid w:val="7F7EEF55"/>
    <w:rsid w:val="7F7F74DC"/>
    <w:rsid w:val="7F95E59D"/>
    <w:rsid w:val="7F978EBC"/>
    <w:rsid w:val="7F9F6627"/>
    <w:rsid w:val="7FAB3703"/>
    <w:rsid w:val="7FAB6F7E"/>
    <w:rsid w:val="7FB9553D"/>
    <w:rsid w:val="7FBBF0B5"/>
    <w:rsid w:val="7FBF2868"/>
    <w:rsid w:val="7FBFA584"/>
    <w:rsid w:val="7FBFAAEE"/>
    <w:rsid w:val="7FBFD8B8"/>
    <w:rsid w:val="7FD321ED"/>
    <w:rsid w:val="7FD7D1BC"/>
    <w:rsid w:val="7FDB26E4"/>
    <w:rsid w:val="7FDBE501"/>
    <w:rsid w:val="7FDBF7A8"/>
    <w:rsid w:val="7FDC96CA"/>
    <w:rsid w:val="7FDD40CE"/>
    <w:rsid w:val="7FDD6DE7"/>
    <w:rsid w:val="7FDE35CD"/>
    <w:rsid w:val="7FDF0269"/>
    <w:rsid w:val="7FDF048B"/>
    <w:rsid w:val="7FDF128D"/>
    <w:rsid w:val="7FDFBE04"/>
    <w:rsid w:val="7FE3AE0A"/>
    <w:rsid w:val="7FE7592D"/>
    <w:rsid w:val="7FE7A1A7"/>
    <w:rsid w:val="7FED10FF"/>
    <w:rsid w:val="7FEF0565"/>
    <w:rsid w:val="7FEF3E2F"/>
    <w:rsid w:val="7FF5C37B"/>
    <w:rsid w:val="7FF5FF10"/>
    <w:rsid w:val="7FF63ABD"/>
    <w:rsid w:val="7FF7F519"/>
    <w:rsid w:val="7FFC4135"/>
    <w:rsid w:val="7FFD1DEB"/>
    <w:rsid w:val="7FFDC493"/>
    <w:rsid w:val="7FFDF405"/>
    <w:rsid w:val="7FFEB6AE"/>
    <w:rsid w:val="7FFF36FA"/>
    <w:rsid w:val="7FFF3BF4"/>
    <w:rsid w:val="7FFF4132"/>
    <w:rsid w:val="7FFF7078"/>
    <w:rsid w:val="7FFFE828"/>
    <w:rsid w:val="7FFFF8B3"/>
    <w:rsid w:val="86FFD4CF"/>
    <w:rsid w:val="87BA0C09"/>
    <w:rsid w:val="8DFE0C3A"/>
    <w:rsid w:val="8FBFEAE7"/>
    <w:rsid w:val="8FE73893"/>
    <w:rsid w:val="8FEB9323"/>
    <w:rsid w:val="91FE3057"/>
    <w:rsid w:val="9385F417"/>
    <w:rsid w:val="96BFBAF5"/>
    <w:rsid w:val="972F188C"/>
    <w:rsid w:val="977C7D89"/>
    <w:rsid w:val="98FBA65E"/>
    <w:rsid w:val="9B7F0994"/>
    <w:rsid w:val="9BBFB414"/>
    <w:rsid w:val="9BFC294E"/>
    <w:rsid w:val="9DF6E4D8"/>
    <w:rsid w:val="9DFD5012"/>
    <w:rsid w:val="9E36F7ED"/>
    <w:rsid w:val="9EAA7140"/>
    <w:rsid w:val="9EBE4DE2"/>
    <w:rsid w:val="9EC3B7DB"/>
    <w:rsid w:val="9F78FDD5"/>
    <w:rsid w:val="9F798B67"/>
    <w:rsid w:val="9FBE4F01"/>
    <w:rsid w:val="9FBFFC8F"/>
    <w:rsid w:val="9FD30DD1"/>
    <w:rsid w:val="9FEF7146"/>
    <w:rsid w:val="9FFBB52D"/>
    <w:rsid w:val="9FFF0661"/>
    <w:rsid w:val="9FFFFBAB"/>
    <w:rsid w:val="A6CF064E"/>
    <w:rsid w:val="A73F71C4"/>
    <w:rsid w:val="A76D3062"/>
    <w:rsid w:val="A76F6C57"/>
    <w:rsid w:val="A7FACBA6"/>
    <w:rsid w:val="A7FFF5F5"/>
    <w:rsid w:val="A9130114"/>
    <w:rsid w:val="A93F4ACE"/>
    <w:rsid w:val="AB27FBF1"/>
    <w:rsid w:val="ABD3207B"/>
    <w:rsid w:val="ABED59B8"/>
    <w:rsid w:val="ABFFC842"/>
    <w:rsid w:val="AD5CCC90"/>
    <w:rsid w:val="AE7F21D4"/>
    <w:rsid w:val="AF2D2C40"/>
    <w:rsid w:val="AF5E5BD8"/>
    <w:rsid w:val="AFA6A538"/>
    <w:rsid w:val="AFBF0F44"/>
    <w:rsid w:val="AFBF1C92"/>
    <w:rsid w:val="AFBFCF6A"/>
    <w:rsid w:val="AFDF3A59"/>
    <w:rsid w:val="AFEDCB01"/>
    <w:rsid w:val="B17FA116"/>
    <w:rsid w:val="B2FDE166"/>
    <w:rsid w:val="B3FF5236"/>
    <w:rsid w:val="B4FFC351"/>
    <w:rsid w:val="B56B065A"/>
    <w:rsid w:val="B6BF52DB"/>
    <w:rsid w:val="B75E2A7E"/>
    <w:rsid w:val="B77FAB8A"/>
    <w:rsid w:val="B796AA2F"/>
    <w:rsid w:val="B7F3CBEB"/>
    <w:rsid w:val="B7FD62B2"/>
    <w:rsid w:val="B7FF4AA9"/>
    <w:rsid w:val="B99F859E"/>
    <w:rsid w:val="BAAFBF31"/>
    <w:rsid w:val="BAB69F09"/>
    <w:rsid w:val="BAD7962A"/>
    <w:rsid w:val="BB3F7676"/>
    <w:rsid w:val="BB7F57D6"/>
    <w:rsid w:val="BB7FFCDB"/>
    <w:rsid w:val="BBAD14A5"/>
    <w:rsid w:val="BBBF7CB9"/>
    <w:rsid w:val="BBD8AE46"/>
    <w:rsid w:val="BBDDEE21"/>
    <w:rsid w:val="BBEF6326"/>
    <w:rsid w:val="BBF58ED4"/>
    <w:rsid w:val="BBFF85D4"/>
    <w:rsid w:val="BD1FA2CE"/>
    <w:rsid w:val="BD3FE547"/>
    <w:rsid w:val="BD523B90"/>
    <w:rsid w:val="BDE9834E"/>
    <w:rsid w:val="BDEB01AD"/>
    <w:rsid w:val="BDED8FCB"/>
    <w:rsid w:val="BDF38C2C"/>
    <w:rsid w:val="BE3A52BF"/>
    <w:rsid w:val="BE3ED9E7"/>
    <w:rsid w:val="BE779A40"/>
    <w:rsid w:val="BEDAA668"/>
    <w:rsid w:val="BEDF1292"/>
    <w:rsid w:val="BEE7F022"/>
    <w:rsid w:val="BEFB383F"/>
    <w:rsid w:val="BEFBE143"/>
    <w:rsid w:val="BEFC6CF4"/>
    <w:rsid w:val="BEFE282A"/>
    <w:rsid w:val="BEFEB27F"/>
    <w:rsid w:val="BEFF2482"/>
    <w:rsid w:val="BF3D1307"/>
    <w:rsid w:val="BF3F10A4"/>
    <w:rsid w:val="BF4BF4C4"/>
    <w:rsid w:val="BF4EE78F"/>
    <w:rsid w:val="BF7C4944"/>
    <w:rsid w:val="BF973578"/>
    <w:rsid w:val="BF9F814C"/>
    <w:rsid w:val="BFA72AE9"/>
    <w:rsid w:val="BFA74FCB"/>
    <w:rsid w:val="BFCFF8AF"/>
    <w:rsid w:val="BFD9F0FE"/>
    <w:rsid w:val="BFE30B73"/>
    <w:rsid w:val="BFE532F4"/>
    <w:rsid w:val="BFEADEE6"/>
    <w:rsid w:val="BFEF3E34"/>
    <w:rsid w:val="BFF56DA1"/>
    <w:rsid w:val="BFF575E9"/>
    <w:rsid w:val="BFFA310A"/>
    <w:rsid w:val="BFFF00DB"/>
    <w:rsid w:val="BFFF1CD8"/>
    <w:rsid w:val="BFFFB8FC"/>
    <w:rsid w:val="C6EF2FE4"/>
    <w:rsid w:val="C6FEBAC7"/>
    <w:rsid w:val="C6FFFD57"/>
    <w:rsid w:val="C7673688"/>
    <w:rsid w:val="C76EDC5A"/>
    <w:rsid w:val="C7E95E4F"/>
    <w:rsid w:val="C858D83A"/>
    <w:rsid w:val="C8C25026"/>
    <w:rsid w:val="CAFF16E4"/>
    <w:rsid w:val="CC5A73D4"/>
    <w:rsid w:val="CD2F7CB0"/>
    <w:rsid w:val="CDE7A3A4"/>
    <w:rsid w:val="CE4F6D09"/>
    <w:rsid w:val="CEFC44BE"/>
    <w:rsid w:val="CF4D6E04"/>
    <w:rsid w:val="CF7903AD"/>
    <w:rsid w:val="CFAE7096"/>
    <w:rsid w:val="CFF768AB"/>
    <w:rsid w:val="CFFB215A"/>
    <w:rsid w:val="D1B36674"/>
    <w:rsid w:val="D1F5A967"/>
    <w:rsid w:val="D2BF4279"/>
    <w:rsid w:val="D2FE73E9"/>
    <w:rsid w:val="D33EB803"/>
    <w:rsid w:val="D3BCEF58"/>
    <w:rsid w:val="D3FF3149"/>
    <w:rsid w:val="D55DCD4C"/>
    <w:rsid w:val="D5EFA069"/>
    <w:rsid w:val="D5F71A0B"/>
    <w:rsid w:val="D67D5629"/>
    <w:rsid w:val="D6DE27C6"/>
    <w:rsid w:val="D7B67001"/>
    <w:rsid w:val="D7D6407F"/>
    <w:rsid w:val="D7F73E9C"/>
    <w:rsid w:val="D87C5410"/>
    <w:rsid w:val="D97ECE22"/>
    <w:rsid w:val="D99CE7B0"/>
    <w:rsid w:val="D9BE9E48"/>
    <w:rsid w:val="D9D3D518"/>
    <w:rsid w:val="DA6F2908"/>
    <w:rsid w:val="DAB63EED"/>
    <w:rsid w:val="DAC6413A"/>
    <w:rsid w:val="DACB7731"/>
    <w:rsid w:val="DB0F9E18"/>
    <w:rsid w:val="DB4E5DEB"/>
    <w:rsid w:val="DB4EACDF"/>
    <w:rsid w:val="DB7BBF9D"/>
    <w:rsid w:val="DB7F6FDE"/>
    <w:rsid w:val="DB7F7A68"/>
    <w:rsid w:val="DBDDED7A"/>
    <w:rsid w:val="DBF7157A"/>
    <w:rsid w:val="DBFF0FFD"/>
    <w:rsid w:val="DBFFF75A"/>
    <w:rsid w:val="DC72BA47"/>
    <w:rsid w:val="DC7A3563"/>
    <w:rsid w:val="DD7740CA"/>
    <w:rsid w:val="DDF910CF"/>
    <w:rsid w:val="DDFBBF26"/>
    <w:rsid w:val="DE09EE5F"/>
    <w:rsid w:val="DE6A4032"/>
    <w:rsid w:val="DE7ADD13"/>
    <w:rsid w:val="DEAFA577"/>
    <w:rsid w:val="DEDF96C4"/>
    <w:rsid w:val="DEFE3533"/>
    <w:rsid w:val="DF3058A7"/>
    <w:rsid w:val="DF39BB14"/>
    <w:rsid w:val="DF5F5DB5"/>
    <w:rsid w:val="DF5F6625"/>
    <w:rsid w:val="DF7BB33A"/>
    <w:rsid w:val="DF9F78CC"/>
    <w:rsid w:val="DFAFE0B5"/>
    <w:rsid w:val="DFB95E11"/>
    <w:rsid w:val="DFCD8FDA"/>
    <w:rsid w:val="DFDBA5D1"/>
    <w:rsid w:val="DFE61BF0"/>
    <w:rsid w:val="DFEA76EB"/>
    <w:rsid w:val="DFECB32A"/>
    <w:rsid w:val="DFEE57C7"/>
    <w:rsid w:val="DFEFACA5"/>
    <w:rsid w:val="DFF56D66"/>
    <w:rsid w:val="DFF66F88"/>
    <w:rsid w:val="DFF681E4"/>
    <w:rsid w:val="DFF7A585"/>
    <w:rsid w:val="DFFBB588"/>
    <w:rsid w:val="DFFDFD03"/>
    <w:rsid w:val="DFFE784B"/>
    <w:rsid w:val="DFFEF3F7"/>
    <w:rsid w:val="E2A7496E"/>
    <w:rsid w:val="E3D55B50"/>
    <w:rsid w:val="E3DFB858"/>
    <w:rsid w:val="E3F9AD74"/>
    <w:rsid w:val="E3FF7446"/>
    <w:rsid w:val="E5DF2DC1"/>
    <w:rsid w:val="E639005B"/>
    <w:rsid w:val="E6AC166F"/>
    <w:rsid w:val="E73F2579"/>
    <w:rsid w:val="E75B97A0"/>
    <w:rsid w:val="E7B402E6"/>
    <w:rsid w:val="E7F58542"/>
    <w:rsid w:val="E7F74A98"/>
    <w:rsid w:val="E7F7612D"/>
    <w:rsid w:val="E7F804B0"/>
    <w:rsid w:val="E7FD19DC"/>
    <w:rsid w:val="E9DFBFD6"/>
    <w:rsid w:val="E9DFF846"/>
    <w:rsid w:val="E9F95CA7"/>
    <w:rsid w:val="E9FB9459"/>
    <w:rsid w:val="EA3FF3D7"/>
    <w:rsid w:val="EA66CDAA"/>
    <w:rsid w:val="EA77FD79"/>
    <w:rsid w:val="EAFF7C7D"/>
    <w:rsid w:val="EB6191E9"/>
    <w:rsid w:val="EB76473C"/>
    <w:rsid w:val="EBBFBBDA"/>
    <w:rsid w:val="EBDF46AA"/>
    <w:rsid w:val="EBDF6C55"/>
    <w:rsid w:val="EBEE74B9"/>
    <w:rsid w:val="EBF4A2CE"/>
    <w:rsid w:val="EC5D0C7A"/>
    <w:rsid w:val="EC7D3853"/>
    <w:rsid w:val="ECFB034D"/>
    <w:rsid w:val="ED7FB6BC"/>
    <w:rsid w:val="EDAF6655"/>
    <w:rsid w:val="EDB758DD"/>
    <w:rsid w:val="EDBCEADD"/>
    <w:rsid w:val="EDBD699D"/>
    <w:rsid w:val="EDD745CD"/>
    <w:rsid w:val="EDFB5858"/>
    <w:rsid w:val="EE28881A"/>
    <w:rsid w:val="EE9ED326"/>
    <w:rsid w:val="EED64FBD"/>
    <w:rsid w:val="EED91291"/>
    <w:rsid w:val="EEDEACCD"/>
    <w:rsid w:val="EEEF075C"/>
    <w:rsid w:val="EEF5645B"/>
    <w:rsid w:val="EEF7A601"/>
    <w:rsid w:val="EF665F67"/>
    <w:rsid w:val="EF6FB60D"/>
    <w:rsid w:val="EF6FDACB"/>
    <w:rsid w:val="EF6FFFBA"/>
    <w:rsid w:val="EF77C9A3"/>
    <w:rsid w:val="EF7FABA2"/>
    <w:rsid w:val="EF8DCE29"/>
    <w:rsid w:val="EF8DF232"/>
    <w:rsid w:val="EF9F961E"/>
    <w:rsid w:val="EFAFCC1C"/>
    <w:rsid w:val="EFBDDA25"/>
    <w:rsid w:val="EFBF133B"/>
    <w:rsid w:val="EFBF4A01"/>
    <w:rsid w:val="EFD7D755"/>
    <w:rsid w:val="EFDF1CB0"/>
    <w:rsid w:val="EFED3157"/>
    <w:rsid w:val="EFF4A664"/>
    <w:rsid w:val="EFF7E9B6"/>
    <w:rsid w:val="EFFAA02D"/>
    <w:rsid w:val="EFFAAAFC"/>
    <w:rsid w:val="EFFB771E"/>
    <w:rsid w:val="EFFDDC75"/>
    <w:rsid w:val="EFFDE42E"/>
    <w:rsid w:val="EFFF7D0F"/>
    <w:rsid w:val="EFFFB724"/>
    <w:rsid w:val="EFFFF31E"/>
    <w:rsid w:val="F1BE80B5"/>
    <w:rsid w:val="F24930B2"/>
    <w:rsid w:val="F26F23FA"/>
    <w:rsid w:val="F27337F8"/>
    <w:rsid w:val="F2B7DA64"/>
    <w:rsid w:val="F2C5BA83"/>
    <w:rsid w:val="F2EF7401"/>
    <w:rsid w:val="F33CA683"/>
    <w:rsid w:val="F3B9C6C0"/>
    <w:rsid w:val="F3BD7D75"/>
    <w:rsid w:val="F3D74B9E"/>
    <w:rsid w:val="F3DAC924"/>
    <w:rsid w:val="F3E472BE"/>
    <w:rsid w:val="F47F27EE"/>
    <w:rsid w:val="F4DD0798"/>
    <w:rsid w:val="F53B353A"/>
    <w:rsid w:val="F57DBB57"/>
    <w:rsid w:val="F5BB4A85"/>
    <w:rsid w:val="F5BFA699"/>
    <w:rsid w:val="F5BFB261"/>
    <w:rsid w:val="F5C97FA7"/>
    <w:rsid w:val="F5CF084C"/>
    <w:rsid w:val="F5F65367"/>
    <w:rsid w:val="F687D910"/>
    <w:rsid w:val="F6D518FE"/>
    <w:rsid w:val="F6EE58BF"/>
    <w:rsid w:val="F6EF5159"/>
    <w:rsid w:val="F6F4F5F3"/>
    <w:rsid w:val="F6FFD96B"/>
    <w:rsid w:val="F73E3542"/>
    <w:rsid w:val="F74305A1"/>
    <w:rsid w:val="F77C0CCD"/>
    <w:rsid w:val="F77DD77C"/>
    <w:rsid w:val="F79FCDEC"/>
    <w:rsid w:val="F7AFCFF9"/>
    <w:rsid w:val="F7BE3305"/>
    <w:rsid w:val="F7BF4CB4"/>
    <w:rsid w:val="F7BF6506"/>
    <w:rsid w:val="F7BF82D5"/>
    <w:rsid w:val="F7D30826"/>
    <w:rsid w:val="F7D508BD"/>
    <w:rsid w:val="F7D5DDD7"/>
    <w:rsid w:val="F7E2BA3D"/>
    <w:rsid w:val="F7E3D196"/>
    <w:rsid w:val="F7E600E8"/>
    <w:rsid w:val="F7EF6601"/>
    <w:rsid w:val="F7F745F1"/>
    <w:rsid w:val="F7F77EB0"/>
    <w:rsid w:val="F7F7F161"/>
    <w:rsid w:val="F7F9F64C"/>
    <w:rsid w:val="F7FB98CE"/>
    <w:rsid w:val="F7FDB212"/>
    <w:rsid w:val="F7FF022A"/>
    <w:rsid w:val="F7FFA93B"/>
    <w:rsid w:val="F7FFBBD6"/>
    <w:rsid w:val="F87B2C24"/>
    <w:rsid w:val="F8FB5B87"/>
    <w:rsid w:val="F959049E"/>
    <w:rsid w:val="F9BD66E4"/>
    <w:rsid w:val="F9CB445F"/>
    <w:rsid w:val="F9D72193"/>
    <w:rsid w:val="F9D76573"/>
    <w:rsid w:val="F9EB58D1"/>
    <w:rsid w:val="F9F7159D"/>
    <w:rsid w:val="F9FB1DEE"/>
    <w:rsid w:val="FA7E2DDF"/>
    <w:rsid w:val="FA7F5860"/>
    <w:rsid w:val="FA9FA3CE"/>
    <w:rsid w:val="FABE9B28"/>
    <w:rsid w:val="FABF6ADB"/>
    <w:rsid w:val="FABF8A81"/>
    <w:rsid w:val="FABFB3CE"/>
    <w:rsid w:val="FAEE9DF7"/>
    <w:rsid w:val="FAF78F2F"/>
    <w:rsid w:val="FAF7A349"/>
    <w:rsid w:val="FAFF92F2"/>
    <w:rsid w:val="FB6F4FBF"/>
    <w:rsid w:val="FB9F6188"/>
    <w:rsid w:val="FBA7FD62"/>
    <w:rsid w:val="FBE7744F"/>
    <w:rsid w:val="FBEBE877"/>
    <w:rsid w:val="FBEE3863"/>
    <w:rsid w:val="FBEF6A6F"/>
    <w:rsid w:val="FBF5283E"/>
    <w:rsid w:val="FBF90CBC"/>
    <w:rsid w:val="FBFD6D91"/>
    <w:rsid w:val="FBFD7416"/>
    <w:rsid w:val="FBFF59D0"/>
    <w:rsid w:val="FBFF8D75"/>
    <w:rsid w:val="FBFFC031"/>
    <w:rsid w:val="FC0F67E9"/>
    <w:rsid w:val="FC5556AC"/>
    <w:rsid w:val="FC6B882C"/>
    <w:rsid w:val="FC77B8A2"/>
    <w:rsid w:val="FC7972E1"/>
    <w:rsid w:val="FC79A2E8"/>
    <w:rsid w:val="FCCDA557"/>
    <w:rsid w:val="FCE78D07"/>
    <w:rsid w:val="FCF596D0"/>
    <w:rsid w:val="FCF86831"/>
    <w:rsid w:val="FCFED3E8"/>
    <w:rsid w:val="FCFEEC99"/>
    <w:rsid w:val="FCFEF6D0"/>
    <w:rsid w:val="FCFF54FE"/>
    <w:rsid w:val="FCFFB576"/>
    <w:rsid w:val="FD33D26A"/>
    <w:rsid w:val="FD5FA24B"/>
    <w:rsid w:val="FD6F2073"/>
    <w:rsid w:val="FD8F9D3F"/>
    <w:rsid w:val="FD9B4893"/>
    <w:rsid w:val="FDAFC30A"/>
    <w:rsid w:val="FDB94E5D"/>
    <w:rsid w:val="FDBF3788"/>
    <w:rsid w:val="FDBFF21B"/>
    <w:rsid w:val="FDDF8833"/>
    <w:rsid w:val="FDDFA21D"/>
    <w:rsid w:val="FDEEABB2"/>
    <w:rsid w:val="FDEFAF8E"/>
    <w:rsid w:val="FDF7C5D4"/>
    <w:rsid w:val="FDF7F72C"/>
    <w:rsid w:val="FDFBD73D"/>
    <w:rsid w:val="FDFBF635"/>
    <w:rsid w:val="FDFDA1E2"/>
    <w:rsid w:val="FDFDCAA5"/>
    <w:rsid w:val="FDFE85E9"/>
    <w:rsid w:val="FDFF2A01"/>
    <w:rsid w:val="FDFF2EBA"/>
    <w:rsid w:val="FDFF32C0"/>
    <w:rsid w:val="FDFF786D"/>
    <w:rsid w:val="FE5F8012"/>
    <w:rsid w:val="FE77B01C"/>
    <w:rsid w:val="FEB32F3E"/>
    <w:rsid w:val="FEBE00E3"/>
    <w:rsid w:val="FED4B2CF"/>
    <w:rsid w:val="FED56E77"/>
    <w:rsid w:val="FED57F1A"/>
    <w:rsid w:val="FEEE34E2"/>
    <w:rsid w:val="FEF7395A"/>
    <w:rsid w:val="FEFB2921"/>
    <w:rsid w:val="FEFD81E5"/>
    <w:rsid w:val="FEFF3EC8"/>
    <w:rsid w:val="FEFF44F7"/>
    <w:rsid w:val="FEFF78BC"/>
    <w:rsid w:val="FEFF8981"/>
    <w:rsid w:val="FEFFF7D8"/>
    <w:rsid w:val="FF1AAD9A"/>
    <w:rsid w:val="FF2D5542"/>
    <w:rsid w:val="FF35DA8E"/>
    <w:rsid w:val="FF3FFCB5"/>
    <w:rsid w:val="FF57877C"/>
    <w:rsid w:val="FF5B9249"/>
    <w:rsid w:val="FF5DD151"/>
    <w:rsid w:val="FF5E1C82"/>
    <w:rsid w:val="FF6FA9C2"/>
    <w:rsid w:val="FF775A8A"/>
    <w:rsid w:val="FF7A2D1A"/>
    <w:rsid w:val="FF7BB1EB"/>
    <w:rsid w:val="FF7BFF07"/>
    <w:rsid w:val="FF7EBA4A"/>
    <w:rsid w:val="FF7F0D3B"/>
    <w:rsid w:val="FF7F16F8"/>
    <w:rsid w:val="FF7F5D58"/>
    <w:rsid w:val="FF832DF1"/>
    <w:rsid w:val="FF8D4900"/>
    <w:rsid w:val="FF966B20"/>
    <w:rsid w:val="FF9E4FBC"/>
    <w:rsid w:val="FF9FE814"/>
    <w:rsid w:val="FFAAF768"/>
    <w:rsid w:val="FFAF50D5"/>
    <w:rsid w:val="FFB7874E"/>
    <w:rsid w:val="FFB91A6E"/>
    <w:rsid w:val="FFBEE93E"/>
    <w:rsid w:val="FFBF4C70"/>
    <w:rsid w:val="FFBF6B56"/>
    <w:rsid w:val="FFBFA3E6"/>
    <w:rsid w:val="FFBFEB17"/>
    <w:rsid w:val="FFC45482"/>
    <w:rsid w:val="FFC59194"/>
    <w:rsid w:val="FFC7AA0B"/>
    <w:rsid w:val="FFCAF3E7"/>
    <w:rsid w:val="FFCF3AF2"/>
    <w:rsid w:val="FFD8BABF"/>
    <w:rsid w:val="FFD9D0B1"/>
    <w:rsid w:val="FFDABC9F"/>
    <w:rsid w:val="FFDB948F"/>
    <w:rsid w:val="FFDF8767"/>
    <w:rsid w:val="FFDF97EE"/>
    <w:rsid w:val="FFDFC233"/>
    <w:rsid w:val="FFE268C2"/>
    <w:rsid w:val="FFE83D85"/>
    <w:rsid w:val="FFEBB7CF"/>
    <w:rsid w:val="FFEF86FA"/>
    <w:rsid w:val="FFEFF05F"/>
    <w:rsid w:val="FFF1D3E6"/>
    <w:rsid w:val="FFF32642"/>
    <w:rsid w:val="FFF361ED"/>
    <w:rsid w:val="FFF387C3"/>
    <w:rsid w:val="FFF4547E"/>
    <w:rsid w:val="FFF62339"/>
    <w:rsid w:val="FFF79AEE"/>
    <w:rsid w:val="FFF7EC02"/>
    <w:rsid w:val="FFF8666B"/>
    <w:rsid w:val="FFF96272"/>
    <w:rsid w:val="FFF96852"/>
    <w:rsid w:val="FFFB1CE3"/>
    <w:rsid w:val="FFFC2FC8"/>
    <w:rsid w:val="FFFD5C57"/>
    <w:rsid w:val="FFFD5D65"/>
    <w:rsid w:val="FFFDAFD7"/>
    <w:rsid w:val="FFFE8A1C"/>
    <w:rsid w:val="FFFEAE1A"/>
    <w:rsid w:val="FFFF40A8"/>
    <w:rsid w:val="FFFF4ADE"/>
    <w:rsid w:val="FFFF543C"/>
    <w:rsid w:val="FFFF757F"/>
    <w:rsid w:val="FFFF79F6"/>
    <w:rsid w:val="FFFF9129"/>
    <w:rsid w:val="FFFF9BE5"/>
    <w:rsid w:val="FFFFC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0" w:semiHidden="0" w:name="Normal (Web)"/>
    <w:lsdException w:uiPriority="99" w:name="HTML Acronym"/>
    <w:lsdException w:qFormat="1" w:unhideWhenUsed="0" w:uiPriority="99"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HTML Address"/>
    <w:basedOn w:val="1"/>
    <w:qFormat/>
    <w:uiPriority w:val="99"/>
    <w:pPr>
      <w:widowControl w:val="0"/>
      <w:adjustRightInd w:val="0"/>
      <w:snapToGrid w:val="0"/>
      <w:spacing w:after="200"/>
    </w:pPr>
    <w:rPr>
      <w:rFonts w:ascii="Tahoma" w:hAnsi="Tahoma" w:eastAsia="宋体" w:cs="Times New Roman"/>
      <w:i/>
      <w:iCs/>
      <w:kern w:val="2"/>
      <w:sz w:val="22"/>
      <w:szCs w:val="24"/>
      <w:lang w:val="en-US" w:eastAsia="zh-CN" w:bidi="ar-SA"/>
    </w:rPr>
  </w:style>
  <w:style w:type="paragraph" w:styleId="4">
    <w:name w:val="table of authorities"/>
    <w:basedOn w:val="1"/>
    <w:next w:val="1"/>
    <w:qFormat/>
    <w:uiPriority w:val="0"/>
    <w:pPr>
      <w:ind w:left="420" w:leftChars="200"/>
    </w:pPr>
  </w:style>
  <w:style w:type="paragraph" w:styleId="5">
    <w:name w:val="Normal Indent"/>
    <w:basedOn w:val="1"/>
    <w:qFormat/>
    <w:uiPriority w:val="0"/>
    <w:pPr>
      <w:ind w:firstLine="420" w:firstLineChars="200"/>
    </w:pPr>
  </w:style>
  <w:style w:type="paragraph" w:styleId="6">
    <w:name w:val="Document Map"/>
    <w:basedOn w:val="1"/>
    <w:link w:val="30"/>
    <w:semiHidden/>
    <w:unhideWhenUsed/>
    <w:qFormat/>
    <w:uiPriority w:val="99"/>
    <w:rPr>
      <w:rFonts w:ascii="宋体" w:eastAsia="宋体"/>
      <w:sz w:val="18"/>
      <w:szCs w:val="18"/>
    </w:rPr>
  </w:style>
  <w:style w:type="paragraph" w:styleId="7">
    <w:name w:val="Body Text"/>
    <w:basedOn w:val="1"/>
    <w:qFormat/>
    <w:uiPriority w:val="0"/>
    <w:rPr>
      <w:rFonts w:ascii="Times New Roman" w:hAnsi="Times New Roman" w:eastAsia="宋体" w:cs="Times New Roman"/>
      <w:szCs w:val="21"/>
    </w:rPr>
  </w:style>
  <w:style w:type="paragraph" w:styleId="8">
    <w:name w:val="Body Text Indent"/>
    <w:basedOn w:val="1"/>
    <w:next w:val="5"/>
    <w:qFormat/>
    <w:uiPriority w:val="99"/>
    <w:pPr>
      <w:spacing w:after="120"/>
      <w:ind w:left="420" w:leftChars="200"/>
    </w:pPr>
  </w:style>
  <w:style w:type="paragraph" w:styleId="9">
    <w:name w:val="Plain Text"/>
    <w:basedOn w:val="1"/>
    <w:unhideWhenUsed/>
    <w:qFormat/>
    <w:uiPriority w:val="99"/>
    <w:rPr>
      <w:rFonts w:ascii="宋体" w:hAnsi="Courier New" w:eastAsia="宋体" w:cs="Courier New"/>
    </w:rPr>
  </w:style>
  <w:style w:type="paragraph" w:styleId="10">
    <w:name w:val="Date"/>
    <w:basedOn w:val="1"/>
    <w:next w:val="1"/>
    <w:link w:val="26"/>
    <w:semiHidden/>
    <w:unhideWhenUsed/>
    <w:qFormat/>
    <w:uiPriority w:val="99"/>
    <w:pPr>
      <w:ind w:left="100" w:leftChars="2500"/>
    </w:pPr>
  </w:style>
  <w:style w:type="paragraph" w:styleId="11">
    <w:name w:val="Body Text Indent 2"/>
    <w:basedOn w:val="1"/>
    <w:link w:val="36"/>
    <w:qFormat/>
    <w:uiPriority w:val="0"/>
    <w:pPr>
      <w:spacing w:beforeLines="50" w:line="560" w:lineRule="exact"/>
      <w:ind w:firstLine="560" w:firstLineChars="200"/>
    </w:pPr>
    <w:rPr>
      <w:rFonts w:ascii="宋体" w:hAnsi="宋体" w:eastAsia="宋体" w:cs="Times New Roman"/>
      <w:sz w:val="28"/>
      <w:szCs w:val="28"/>
    </w:rPr>
  </w:style>
  <w:style w:type="paragraph" w:styleId="12">
    <w:name w:val="Balloon Text"/>
    <w:basedOn w:val="1"/>
    <w:link w:val="25"/>
    <w:semiHidden/>
    <w:unhideWhenUsed/>
    <w:qFormat/>
    <w:uiPriority w:val="99"/>
    <w:rPr>
      <w:sz w:val="18"/>
      <w:szCs w:val="18"/>
    </w:rPr>
  </w:style>
  <w:style w:type="paragraph" w:styleId="13">
    <w:name w:val="footer"/>
    <w:basedOn w:val="1"/>
    <w:next w:val="1"/>
    <w:link w:val="24"/>
    <w:unhideWhenUsed/>
    <w:qFormat/>
    <w:uiPriority w:val="0"/>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8"/>
    <w:qFormat/>
    <w:uiPriority w:val="0"/>
    <w:pPr>
      <w:ind w:firstLine="420" w:firstLineChars="200"/>
      <w:jc w:val="left"/>
    </w:pPr>
    <w:rPr>
      <w:color w:val="000000"/>
      <w:kern w:val="0"/>
      <w:sz w:val="24"/>
    </w:rPr>
  </w:style>
  <w:style w:type="table" w:styleId="18">
    <w:name w:val="Table Grid"/>
    <w:basedOn w:val="17"/>
    <w:qFormat/>
    <w:uiPriority w:val="99"/>
    <w:rPr>
      <w:rFonts w:ascii="Calibri" w:hAnsi="Calibri" w:eastAsia="宋体"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Hyperlink"/>
    <w:basedOn w:val="19"/>
    <w:unhideWhenUsed/>
    <w:qFormat/>
    <w:uiPriority w:val="0"/>
    <w:rPr>
      <w:color w:val="0000FF"/>
      <w:u w:val="single"/>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character" w:customStyle="1" w:styleId="25">
    <w:name w:val="批注框文本 Char"/>
    <w:basedOn w:val="19"/>
    <w:link w:val="12"/>
    <w:semiHidden/>
    <w:qFormat/>
    <w:uiPriority w:val="99"/>
    <w:rPr>
      <w:sz w:val="18"/>
      <w:szCs w:val="18"/>
    </w:rPr>
  </w:style>
  <w:style w:type="character" w:customStyle="1" w:styleId="26">
    <w:name w:val="日期 Char"/>
    <w:basedOn w:val="19"/>
    <w:link w:val="10"/>
    <w:semiHidden/>
    <w:qFormat/>
    <w:uiPriority w:val="99"/>
  </w:style>
  <w:style w:type="paragraph" w:styleId="2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8">
    <w:name w:val="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9">
    <w:name w:val="Char1"/>
    <w:basedOn w:val="6"/>
    <w:semiHidden/>
    <w:qFormat/>
    <w:uiPriority w:val="0"/>
    <w:pPr>
      <w:widowControl/>
      <w:shd w:val="clear" w:color="auto" w:fill="000080"/>
      <w:adjustRightInd w:val="0"/>
      <w:spacing w:line="360" w:lineRule="auto"/>
      <w:jc w:val="center"/>
      <w:outlineLvl w:val="3"/>
    </w:pPr>
    <w:rPr>
      <w:rFonts w:ascii="Tahoma" w:hAnsi="Tahoma" w:cs="宋体"/>
      <w:kern w:val="0"/>
      <w:sz w:val="24"/>
      <w:szCs w:val="24"/>
    </w:rPr>
  </w:style>
  <w:style w:type="character" w:customStyle="1" w:styleId="30">
    <w:name w:val="文档结构图 Char"/>
    <w:basedOn w:val="19"/>
    <w:link w:val="6"/>
    <w:semiHidden/>
    <w:qFormat/>
    <w:uiPriority w:val="99"/>
    <w:rPr>
      <w:rFonts w:ascii="宋体" w:eastAsia="宋体"/>
      <w:sz w:val="18"/>
      <w:szCs w:val="18"/>
    </w:rPr>
  </w:style>
  <w:style w:type="paragraph" w:customStyle="1" w:styleId="3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Subtle Emphasis"/>
    <w:qFormat/>
    <w:uiPriority w:val="19"/>
    <w:rPr>
      <w:i/>
      <w:iCs/>
      <w:color w:val="808080"/>
    </w:rPr>
  </w:style>
  <w:style w:type="paragraph" w:customStyle="1" w:styleId="33">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4">
    <w:name w:val="正文文本缩进 New"/>
    <w:basedOn w:val="33"/>
    <w:qFormat/>
    <w:uiPriority w:val="0"/>
    <w:pPr>
      <w:ind w:firstLine="640" w:firstLineChars="200"/>
    </w:pPr>
    <w:rPr>
      <w:rFonts w:ascii="宋体"/>
      <w:sz w:val="32"/>
      <w:szCs w:val="32"/>
    </w:rPr>
  </w:style>
  <w:style w:type="paragraph" w:customStyle="1" w:styleId="35">
    <w:name w:val="Default"/>
    <w:qFormat/>
    <w:uiPriority w:val="0"/>
    <w:pPr>
      <w:widowControl w:val="0"/>
      <w:autoSpaceDE w:val="0"/>
      <w:autoSpaceDN w:val="0"/>
      <w:adjustRightInd w:val="0"/>
      <w:jc w:val="both"/>
    </w:pPr>
    <w:rPr>
      <w:rFonts w:ascii="仿宋_GB2312" w:hAnsi="Times New Roman" w:eastAsia="仿宋_GB2312" w:cs="仿宋_GB2312"/>
      <w:color w:val="000000"/>
      <w:kern w:val="0"/>
      <w:sz w:val="24"/>
      <w:szCs w:val="24"/>
      <w:lang w:val="en-US" w:eastAsia="zh-CN" w:bidi="ar-SA"/>
    </w:rPr>
  </w:style>
  <w:style w:type="character" w:customStyle="1" w:styleId="36">
    <w:name w:val="正文文本缩进 2 Char"/>
    <w:basedOn w:val="19"/>
    <w:link w:val="11"/>
    <w:qFormat/>
    <w:uiPriority w:val="0"/>
    <w:rPr>
      <w:rFonts w:ascii="宋体" w:hAnsi="宋体" w:eastAsia="宋体" w:cs="Times New Roman"/>
      <w:sz w:val="28"/>
      <w:szCs w:val="28"/>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947</Words>
  <Characters>1009</Characters>
  <Lines>6</Lines>
  <Paragraphs>1</Paragraphs>
  <TotalTime>0</TotalTime>
  <ScaleCrop>false</ScaleCrop>
  <LinksUpToDate>false</LinksUpToDate>
  <CharactersWithSpaces>1055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2019-01-22T04:29:00Z</dcterms:created>
  <dc:creator>Windows 用户</dc:creator>
  <cp:lastModifiedBy>user</cp:lastModifiedBy>
  <cp:lastPrinted>2025-12-08T17:05:19Z</cp:lastPrinted>
  <dcterms:modified xsi:type="dcterms:W3CDTF">2025-12-08T17:06:24Z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59E463DB62C545538A7008B5E882C301</vt:lpwstr>
  </property>
</Properties>
</file>